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présente des nuances écru à crème-blanc jusque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klasse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1013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