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manuelle.La teinte est rose saumon chaud dans la masse.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*247x116x38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0,65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résistance élevée au gel (selon NBN B27-009) </w:t>
            </w:r>
          </w:p>
        </w:tc>
      </w:tr>
    </w:tbl>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2013</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