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 et fort nuancée allant de rouge, rouge-brun jusqu’au bleu-violet.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