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brune en masse et fortement nuancée allant de brun jusqu’à violet-bleu.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 m²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