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rouge et allant de rouge, rouge-brun jusqu’au rouge-bleu.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2000m²</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