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Gris vert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La brique est cuite pour une deuxième fois sous une atmosphère réduite.</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