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La couleur est rouge carmin.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en terre cuite bénéficient le label « CE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*235x36x72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111</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caractéristique</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 NBN EN 771</w:t>
            </w:r>
          </w:p>
        </w:tc>
        <w:tc>
          <w:p>
            <w:r>
              <w:rPr>
                <w:sz w:val="14"/>
                <w:rFonts w:ascii="Myriad Pro Light"/>
                <w:tcPr>
                  <w:vAlign w:val="center"/>
                </w:tcPr>
              </w:rPr>
              <w:t>Classe W3</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Dimensions</w:t>
            </w:r>
          </w:p>
        </w:tc>
        <w:tc>
          <w:p>
            <w:r>
              <w:rPr>
                <w:sz w:val="14"/>
                <w:rFonts w:ascii="Myriad Pro Light"/>
                <w:tcPr>
                  <w:vAlign w:val="center"/>
                </w:tcPr>
              </w:rPr>
              <w:t>Classe R1</w:t>
            </w:r>
          </w:p>
        </w:tc>
        <w:tc>
          <w:p>
            <w:r>
              <w:rPr>
                <w:sz w:val="14"/>
                <w:rFonts w:ascii="Myriad Pro Light"/>
                <w:tcPr>
                  <w:vAlign w:val="center"/>
                </w:tcPr>
              </w:rPr>
              <w:t>Max. 0,4 √d</w:t>
            </w:r>
          </w:p>
        </w:tc>
        <w:tc>
          <w:p>
            <w:r>
              <w:rPr>
                <w:sz w:val="14"/>
                <w:rFonts w:ascii="Myriad Pro Light"/>
                <w:tcPr>
                  <w:vAlign w:val="center"/>
                </w:tcPr>
              </w:rPr>
              <w:t>Max. 0,6 √d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Elegantia Carmin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