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Deze innovatieve gevelsteen is ontworpen voor een duurzame toekomst. Volledig vervaardigd uit 100% secundaire en circulaire grondstoffen – zoals o.a. breuksteen, zand en slib – afkomstig uit reststromen van zowel eigen als externe productieprocessen.</w:t>
        <w:br/>
        <w:t/>
        <w:br/>
        <w:t>Net als alle andere producten uit ons gamma is ook deze gevelsteen inert en dus veilig voor mens en milieu. Het productieproces is gericht op maximale materiaalrecyclage, minimale CO2-uitstoot en een lage milieu-impact, mede dankzij het compacte ECO-7-size formaat.</w:t>
        <w:br/>
        <w:t/>
        <w:br/>
        <w:t>De Circular brick combineert duurzaamheid met esthetiek en past perfect binnen circulaire bouwprojecten die inzetten op verantwoord materiaalgebruik. Let op: de kleur kan per batch licht variëren, afhankelijk van de gebruikte restmaterialen – een natuurlijke variatie die bijdraagt aan het unieke karakter van elk project.</w:t>
        <w:br/>
        <w:t/>
        <w:br/>
        <w:t>Deze duurzame Circular Brick wordt per batch geproduceerd, afhankelijk van de beschikbare secundaire en circulaire grondstoffen. Elke productierun krijgt daardoor een unieke kleurtint en een eigen karakter, bepaald door de gebruikte materialen. Door te bouwen met een circular brick draagt u niet alleen bij aan een duurzamere toekomst, maar geeft u uw project ook een authentiek en onderscheidend karakter.Kleurtinten zijn afhankelijk van de productiebatch. Aarzel niet info op te vragen.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Deze innovatieve gevelsteen is een toonbeeld van circulaire economie en verantwoord materiaalgebruik. Volledig vervaardigd uit 100% secundaire en</w:t>
        <w:br/>
        <w:t>circulaire grondstoffen, wordt dit product gemaakt van niet-ontgonnen natuurlijke grondstoffen en reststromen uit zowel de eigen productieprocessen als die van</w:t>
        <w:br/>
        <w:t>andere bedrijven.</w:t>
        <w:br/>
        <w:t>De steen wordt in een onbezande mal gevormd door het inbrengen van een klomp gerecycleerde grondstoffen en is gebakken op minstens 1150 °C .</w:t>
        <w:br/>
        <w:t>Hij is vrij van kalk en andere insluitsels en vertoont minstens één strek en één kop welke vrij zijn van scheuren of andere aspecten die nadelig zijn voor het globaal</w:t>
        <w:br/>
        <w:t>uitzicht van het metselwerk.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*0x0x0 mm</w:t>
            </w:r>
          </w:p>
        </w:tc>
        <w:tc>
          <w:p>
            <w:r>
              <w:rPr>
                <w:sz w:val="14"/>
                <w:rFonts w:ascii="Myriad Pro Light"/>
                <w:tcPr>
                  <w:vAlign w:val="center"/>
                </w:tcPr>
              </w:rPr>
              <w:t>op aanvraag per productiebatch</w:t>
            </w:r>
          </w:p>
        </w:tc>
      </w:tr>
      <w:tr>
        <w:tc>
          <w:p>
            <w:r>
              <w:rPr>
                <w:sz w:val="14"/>
                <w:rFonts w:ascii="Myriad Pro Light"/>
                <w:tcPr>
                  <w:vAlign w:val="center"/>
                </w:tcPr>
              </w:rPr>
              <w:t>Maattolerantie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op aanvraag per productiebatch</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w:t>
        <w:br/>
        <w:t>mortelsamenstelling gebeurt in overleg met de mortelleverancier. Om het 100% ecologische karakter te benadrukken kan de steen idealiter verwerkt worden met</w:t>
        <w:br/>
        <w:t>een bastaardmortel.</w:t>
        <w:br/>
        <w:t>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