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47813" w:rsidRDefault="00AD520A" w14:paraId="23B20377" w14:textId="409DF97C">
      <w:pPr>
        <w:pStyle w:val="Plattetekst"/>
        <w:rPr>
          <w:rFonts w:ascii="Times New Roman"/>
          <w:sz w:val="16"/>
        </w:rPr>
      </w:pPr>
      <w:r>
        <w:rPr>
          <w:noProof/>
        </w:rPr>
        <w:drawing>
          <wp:inline distT="0" distB="0" distL="0" distR="0" wp14:anchorId="0778D68D" wp14:editId="368917EF">
            <wp:extent cx="7556500" cy="1970291"/>
            <wp:effectExtent l="0" t="0" r="6350" b="0"/>
            <wp:docPr id="3" name="Banner" descr="Afbeelding met tekst, gebouw, baksteen, bouwmateria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 descr="Afbeelding met tekst, gebouw, baksteen, bouwmateriaal&#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6500" cy="1970291"/>
                    </a:xfrm>
                    <a:prstGeom prst="rect">
                      <a:avLst/>
                    </a:prstGeom>
                  </pic:spPr>
                </pic:pic>
              </a:graphicData>
            </a:graphic>
          </wp:inline>
        </w:drawing>
      </w:r>
    </w:p>
    <w:p w:rsidR="009E1DB8" w:rsidP="009E1DB8" w:rsidRDefault="009E1DB8" w14:paraId="1CB6EE02" w14:textId="77777777">
      <w:pPr>
        <w:pStyle w:val="Kop1"/>
        <w:keepNext/>
        <w:keepLines/>
        <w:suppressAutoHyphens/>
        <w:spacing w:before="109"/>
        <w:ind w:left="0" w:firstLine="464"/>
      </w:pPr>
      <w:r>
        <w:rPr>
          <w:noProof/>
          <w:color w:val="111111"/>
        </w:rPr>
        <w:t>TEXTUUR, TYPE &amp; KLEUR</w:t>
      </w:r>
    </w:p>
    <w:p w:rsidR="00E47813" w:rsidP="00901CEA" w:rsidRDefault="00094E90" w14:paraId="2ECC4485" w14:textId="1F14E6AC">
      <w:pPr>
        <w:spacing w:before="5" w:line="264" w:lineRule="auto"/>
        <w:ind w:left="464" w:right="602"/>
        <w:rPr>
          <w:sz w:val="16"/>
        </w:rPr>
      </w:pPr>
      <w:r>
        <w:rPr>
          <w:noProof/>
          <w:color w:val="111111"/>
          <w:sz w:val="16"/>
        </w:rPr>
        <w:t>Het decoratief metselwerk (binnen- en/of buitenparement) wordt opgetrokken in een onbezande, authentiek kolen gebrande baksteen met frog en unieke kleurenschakeringen. De stenen worden hand gezet en door toevoeging van een fijn kolenmengsel en de manuele zetwijze gereduceerd gebakken. Door de natuurlijke reductie met steenkool hebben sommige gevelstenen een licht veldbrand -aspect en bevatten een aantal zichtzijden van de steen steenkoolresten en sporen van de manuele zetwijze. Door de atmosferische verschillen in de oven hebben een aantal stenen blekere en een donkerdere zijden. De kleur is okergeel in de massa.</w:t>
      </w:r>
    </w:p>
    <w:p w:rsidR="00E47813" w:rsidRDefault="00E47813" w14:paraId="6D6D739C" w14:textId="77777777">
      <w:pPr>
        <w:pStyle w:val="Plattetekst"/>
        <w:spacing w:before="1"/>
        <w:rPr>
          <w:sz w:val="22"/>
        </w:rPr>
      </w:pPr>
    </w:p>
    <w:p w:rsidR="00E47813" w:rsidRDefault="004D336A" w14:paraId="1AF92AF3" w14:textId="24B71EAB">
      <w:pPr>
        <w:pStyle w:val="Kop1"/>
      </w:pPr>
      <w:r>
        <w:rPr>
          <w:noProof/>
          <w:color w:val="111111"/>
        </w:rPr>
        <w:t>GRONDSTOF &amp; PRODUCTIE &amp; UITZICHT</w:t>
      </w:r>
    </w:p>
    <w:p w:rsidR="00E47813" w:rsidP="00901CEA" w:rsidRDefault="00094E90" w14:paraId="63F168BE" w14:textId="0991ECCE">
      <w:pPr>
        <w:spacing w:before="5" w:line="264" w:lineRule="auto"/>
        <w:ind w:left="464" w:right="463"/>
        <w:rPr>
          <w:sz w:val="16"/>
        </w:rPr>
      </w:pPr>
      <w:r>
        <w:rPr>
          <w:noProof/>
          <w:color w:val="111111"/>
          <w:sz w:val="16"/>
        </w:rPr>
        <w:t>De gevelsteen is een vormbaksteen met frog en heeft een lichte structuur. Hij is vrij van kalk en andere insluitsels en vertoont minstens één strek en één kop welke vrij zijn van scheuren of andere aspecten die nadelig zijn voor het globaal uitzicht van het metselwerk.  Dit volledig natuurlijk product is gemaakt uit alluviale klei uit het Kwartair, afkomstig uit de Scheldevallei. De steen wordt in een onbezande mal gevormd door het inbrengen van een klomp klei en is gebakken op minstens 1150 °C .  </w:t>
      </w:r>
    </w:p>
    <w:p w:rsidR="00E47813" w:rsidRDefault="00E47813" w14:paraId="3F4C3144" w14:textId="77777777">
      <w:pPr>
        <w:pStyle w:val="Plattetekst"/>
        <w:spacing w:before="2"/>
        <w:rPr>
          <w:sz w:val="22"/>
        </w:rPr>
      </w:pPr>
    </w:p>
    <w:p w:rsidR="00E47813" w:rsidRDefault="004D336A" w14:paraId="690ADB49" w14:textId="22390619">
      <w:pPr>
        <w:pStyle w:val="Kop1"/>
      </w:pPr>
      <w:r>
        <w:rPr>
          <w:noProof/>
          <w:color w:val="111111"/>
        </w:rPr>
        <w:t>TECHNISCHE KENMERKEN</w:t>
      </w:r>
    </w:p>
    <w:p w:rsidRPr="00313819" w:rsidR="00EB6C33" w:rsidP="00901CEA" w:rsidRDefault="004D336A" w14:paraId="16D8BA1F" w14:textId="1EA82559">
      <w:pPr>
        <w:spacing w:before="122"/>
        <w:ind w:left="464"/>
        <w:rPr>
          <w:color w:val="111111"/>
          <w:sz w:val="16"/>
        </w:rPr>
      </w:pPr>
      <w:r>
        <w:rPr>
          <w:noProof/>
          <w:color w:val="111111"/>
          <w:sz w:val="16"/>
        </w:rPr>
        <w:t> De gevelstenen worden geleverd onder CE- en Benormerk met de volgende karakteristieken : </w:t>
      </w:r>
    </w:p>
    <w:p w:rsidR="00EB6C33" w:rsidP="00EB6C33" w:rsidRDefault="00EB6C33" w14:paraId="619031D0" w14:textId="77777777">
      <w:pPr>
        <w:keepLines/>
        <w:spacing w:before="122"/>
        <w:ind w:left="464"/>
        <w:jc w:val="both"/>
        <w:rPr>
          <w:rFonts w:ascii="Myriad Pro" w:hAnsi="Myriad Pro" w:eastAsia="Myriad Pro" w:cs="Myriad Pro"/>
          <w:b/>
          <w:bCs/>
          <w:color w:val="111111"/>
          <w:sz w:val="17"/>
          <w:szCs w:val="17"/>
        </w:rPr>
      </w:pPr>
      <w:r>
        <w:rPr>
          <w:rFonts w:ascii="Myriad Pro" w:hAnsi="Myriad Pro" w:eastAsia="Myriad Pro" w:cs="Myriad Pro"/>
          <w:b/>
          <w:bCs/>
          <w:noProof/>
          <w:color w:val="111111"/>
          <w:sz w:val="17"/>
          <w:szCs w:val="17"/>
        </w:rPr>
        <w:t>CE merk volgens de EN 771-1 : 2011 + A1 : 2015</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kenmerken"/>
      </w:tblPr>
      <w:tblGrid>
        <w:gridCol w:w="3965"/>
        <w:gridCol w:w="3965"/>
      </w:tblGrid>
      <w:tr>
        <w:tc>
          <w:p>
            <w:r>
              <w:rPr>
                <w:sz w:val="14"/>
                <w:rFonts w:ascii="Myriad Pro Light"/>
                <w:tcPr>
                  <w:vAlign w:val="center"/>
                </w:tcPr>
              </w:rPr>
              <w:t>Afmeting (L x B x H)</w:t>
            </w:r>
          </w:p>
        </w:tc>
        <w:tc>
          <w:p>
            <w:r>
              <w:rPr>
                <w:sz w:val="14"/>
                <w:rFonts w:ascii="Myriad Pro Light"/>
                <w:tcPr>
                  <w:vAlign w:val="center"/>
                </w:tcPr>
              </w:rPr>
              <w:t>*216x102x64 mm</w:t>
            </w:r>
          </w:p>
        </w:tc>
        <w:tc>
          <w:p>
            <w:r>
              <w:rPr>
                <w:sz w:val="14"/>
                <w:rFonts w:ascii="Myriad Pro Light"/>
                <w:tcPr>
                  <w:vAlign w:val="center"/>
                </w:tcPr>
              </w:rPr>
              <w:t/>
            </w:r>
          </w:p>
        </w:tc>
      </w:tr>
      <w:tr>
        <w:tc>
          <w:p>
            <w:r>
              <w:rPr>
                <w:sz w:val="14"/>
                <w:rFonts w:ascii="Myriad Pro Light"/>
                <w:tcPr>
                  <w:vAlign w:val="center"/>
                </w:tcPr>
              </w:rPr>
              <w:t>Aantal / m² met een traditionele voeg </w:t>
            </w:r>
          </w:p>
        </w:tc>
        <w:tc>
          <w:p>
            <w:r>
              <w:rPr>
                <w:sz w:val="14"/>
                <w:rFonts w:ascii="Myriad Pro Light"/>
                <w:tcPr>
                  <w:vAlign w:val="center"/>
                </w:tcPr>
              </w:rPr>
              <w:t>ca. 58 (12 mm) </w:t>
            </w:r>
          </w:p>
        </w:tc>
        <w:tc>
          <w:p>
            <w:r>
              <w:rPr>
                <w:sz w:val="14"/>
                <w:rFonts w:ascii="Myriad Pro Light"/>
                <w:tcPr>
                  <w:vAlign w:val="center"/>
                </w:tcPr>
              </w:rPr>
              <w:t/>
            </w:r>
          </w:p>
        </w:tc>
      </w:tr>
      <w:tr>
        <w:tc>
          <w:p>
            <w:r>
              <w:rPr>
                <w:sz w:val="14"/>
                <w:rFonts w:ascii="Myriad Pro Light"/>
                <w:tcPr>
                  <w:vAlign w:val="center"/>
                </w:tcPr>
              </w:rPr>
              <w:t>Aantal / m² met een dunne voeg </w:t>
            </w:r>
          </w:p>
        </w:tc>
        <w:tc>
          <w:p>
            <w:r>
              <w:rPr>
                <w:sz w:val="14"/>
                <w:rFonts w:ascii="Myriad Pro Light"/>
                <w:tcPr>
                  <w:vAlign w:val="center"/>
                </w:tcPr>
              </w:rPr>
              <w:t>ca. 65 (6 mm)</w:t>
            </w:r>
          </w:p>
        </w:tc>
        <w:tc>
          <w:p>
            <w:r>
              <w:rPr>
                <w:sz w:val="14"/>
                <w:rFonts w:ascii="Myriad Pro Light"/>
                <w:tcPr>
                  <w:vAlign w:val="center"/>
                </w:tcPr>
              </w:rPr>
              <w:t/>
            </w:r>
          </w:p>
        </w:tc>
      </w:tr>
      <w:tr>
        <w:tc>
          <w:p>
            <w:r>
              <w:rPr>
                <w:sz w:val="14"/>
                <w:rFonts w:ascii="Myriad Pro Light"/>
                <w:tcPr>
                  <w:vAlign w:val="center"/>
                </w:tcPr>
              </w:rPr>
              <w:t>Maattolerantie</w:t>
            </w:r>
          </w:p>
        </w:tc>
        <w:tc>
          <w:p>
            <w:r>
              <w:rPr>
                <w:sz w:val="14"/>
                <w:rFonts w:ascii="Myriad Pro Light"/>
                <w:tcPr>
                  <w:vAlign w:val="center"/>
                </w:tcPr>
              </w:rPr>
              <w:t>Tm (+/-8/6/4) </w:t>
            </w:r>
          </w:p>
        </w:tc>
        <w:tc>
          <w:p>
            <w:r>
              <w:rPr>
                <w:sz w:val="14"/>
                <w:rFonts w:ascii="Myriad Pro Light"/>
                <w:tcPr>
                  <w:vAlign w:val="center"/>
                </w:tcPr>
              </w:rPr>
              <w:t/>
            </w:r>
          </w:p>
        </w:tc>
      </w:tr>
      <w:tr>
        <w:tc>
          <w:p>
            <w:r>
              <w:rPr>
                <w:sz w:val="14"/>
                <w:rFonts w:ascii="Myriad Pro Light"/>
                <w:tcPr>
                  <w:vAlign w:val="center"/>
                </w:tcPr>
              </w:rPr>
              <w:t>Maatspreiding  </w:t>
            </w:r>
          </w:p>
        </w:tc>
        <w:tc>
          <w:p>
            <w:r>
              <w:rPr>
                <w:sz w:val="14"/>
                <w:rFonts w:ascii="Myriad Pro Light"/>
                <w:tcPr>
                  <w:vAlign w:val="center"/>
                </w:tcPr>
              </w:rPr>
              <w:t>Rm (20/8/6) </w:t>
            </w:r>
          </w:p>
        </w:tc>
        <w:tc>
          <w:p>
            <w:r>
              <w:rPr>
                <w:sz w:val="14"/>
                <w:rFonts w:ascii="Myriad Pro Light"/>
                <w:tcPr>
                  <w:vAlign w:val="center"/>
                </w:tcPr>
              </w:rPr>
              <w:t/>
            </w:r>
          </w:p>
        </w:tc>
      </w:tr>
      <w:tr>
        <w:tc>
          <w:p>
            <w:r>
              <w:rPr>
                <w:sz w:val="14"/>
                <w:rFonts w:ascii="Myriad Pro Light"/>
                <w:tcPr>
                  <w:vAlign w:val="center"/>
                </w:tcPr>
              </w:rPr>
              <w:t>Bruto volumieke massa</w:t>
            </w:r>
          </w:p>
        </w:tc>
        <w:tc>
          <w:p>
            <w:r>
              <w:rPr>
                <w:sz w:val="14"/>
                <w:rFonts w:ascii="Myriad Pro Light"/>
                <w:tcPr>
                  <w:vAlign w:val="center"/>
                </w:tcPr>
              </w:rPr>
              <w:t>1725 kg/m³ (+/- 20 %) </w:t>
            </w:r>
          </w:p>
        </w:tc>
        <w:tc>
          <w:p>
            <w:r>
              <w:rPr>
                <w:sz w:val="14"/>
                <w:rFonts w:ascii="Myriad Pro Light"/>
                <w:tcPr>
                  <w:vAlign w:val="center"/>
                </w:tcPr>
              </w:rPr>
              <w:t/>
            </w:r>
          </w:p>
        </w:tc>
      </w:tr>
      <w:tr>
        <w:tc>
          <w:p>
            <w:r>
              <w:rPr>
                <w:sz w:val="14"/>
                <w:rFonts w:ascii="Myriad Pro Light"/>
                <w:tcPr>
                  <w:vAlign w:val="center"/>
                </w:tcPr>
              </w:rPr>
              <w:t>Gemiddelde genormaliseerde druksterkte (cat I)</w:t>
            </w:r>
          </w:p>
        </w:tc>
        <w:tc>
          <w:p>
            <w:r>
              <w:rPr>
                <w:sz w:val="14"/>
                <w:rFonts w:ascii="Myriad Pro Light"/>
                <w:tcPr>
                  <w:vAlign w:val="center"/>
                </w:tcPr>
              </w:rPr>
              <w:t> &gt; 20 N/mm² </w:t>
            </w:r>
          </w:p>
        </w:tc>
        <w:tc>
          <w:p>
            <w:r>
              <w:rPr>
                <w:sz w:val="14"/>
                <w:rFonts w:ascii="Myriad Pro Light"/>
                <w:tcPr>
                  <w:vAlign w:val="center"/>
                </w:tcPr>
              </w:rPr>
              <w:t/>
            </w:r>
          </w:p>
        </w:tc>
      </w:tr>
      <w:tr>
        <w:tc>
          <w:p>
            <w:r>
              <w:rPr>
                <w:sz w:val="14"/>
                <w:rFonts w:ascii="Myriad Pro Light"/>
                <w:tcPr>
                  <w:vAlign w:val="center"/>
                </w:tcPr>
              </w:rPr>
              <w:t>Wateropslorping ( 24 uur )</w:t>
            </w:r>
          </w:p>
        </w:tc>
        <w:tc>
          <w:p>
            <w:r>
              <w:rPr>
                <w:sz w:val="14"/>
                <w:rFonts w:ascii="Myriad Pro Light"/>
                <w:tcPr>
                  <w:vAlign w:val="center"/>
                </w:tcPr>
              </w:rPr>
              <w:t> &lt; 16% </w:t>
            </w:r>
          </w:p>
        </w:tc>
        <w:tc>
          <w:p>
            <w:r>
              <w:rPr>
                <w:sz w:val="14"/>
                <w:rFonts w:ascii="Myriad Pro Light"/>
                <w:tcPr>
                  <w:vAlign w:val="center"/>
                </w:tcPr>
              </w:rPr>
              <w:t/>
            </w:r>
          </w:p>
        </w:tc>
      </w:tr>
      <w:tr>
        <w:tc>
          <w:p>
            <w:r>
              <w:rPr>
                <w:sz w:val="14"/>
                <w:rFonts w:ascii="Myriad Pro Light"/>
                <w:tcPr>
                  <w:vAlign w:val="center"/>
                </w:tcPr>
              </w:rPr>
              <w:t>Initiële wateropslorping ( 1 minuut )</w:t>
            </w:r>
          </w:p>
        </w:tc>
        <w:tc>
          <w:p>
            <w:r>
              <w:rPr>
                <w:sz w:val="14"/>
                <w:rFonts w:ascii="Myriad Pro Light"/>
                <w:tcPr>
                  <w:vAlign w:val="center"/>
                </w:tcPr>
              </w:rPr>
              <w:t> &lt; 4 kg/(m² . min ) IW3 </w:t>
            </w:r>
          </w:p>
        </w:tc>
        <w:tc>
          <w:p>
            <w:r>
              <w:rPr>
                <w:sz w:val="14"/>
                <w:rFonts w:ascii="Myriad Pro Light"/>
                <w:tcPr>
                  <w:vAlign w:val="center"/>
                </w:tcPr>
              </w:rPr>
              <w:t/>
            </w:r>
          </w:p>
        </w:tc>
      </w:tr>
      <w:tr>
        <w:tc>
          <w:p>
            <w:r>
              <w:rPr>
                <w:sz w:val="14"/>
                <w:rFonts w:ascii="Myriad Pro Light"/>
                <w:tcPr>
                  <w:vAlign w:val="center"/>
                </w:tcPr>
              </w:rPr>
              <w:t>Waterdampdoorlatendheid</w:t>
            </w:r>
          </w:p>
        </w:tc>
        <w:tc>
          <w:p>
            <w:r>
              <w:rPr>
                <w:sz w:val="14"/>
                <w:rFonts w:ascii="Myriad Pro Light"/>
                <w:tcPr>
                  <w:vAlign w:val="center"/>
                </w:tcPr>
              </w:rPr>
              <w:t>µ = 5/10 </w:t>
            </w:r>
          </w:p>
        </w:tc>
        <w:tc>
          <w:p>
            <w:r>
              <w:rPr>
                <w:sz w:val="14"/>
                <w:rFonts w:ascii="Myriad Pro Light"/>
                <w:tcPr>
                  <w:vAlign w:val="center"/>
                </w:tcPr>
              </w:rPr>
              <w:t/>
            </w:r>
          </w:p>
        </w:tc>
      </w:tr>
      <w:tr>
        <w:tc>
          <w:p>
            <w:r>
              <w:rPr>
                <w:sz w:val="14"/>
                <w:rFonts w:ascii="Myriad Pro Light"/>
                <w:tcPr>
                  <w:vAlign w:val="center"/>
                </w:tcPr>
              </w:rPr>
              <w:t>Thermische eigenschappen (λ10, droog, 90/90)</w:t>
            </w:r>
          </w:p>
        </w:tc>
        <w:tc>
          <w:p>
            <w:r>
              <w:rPr>
                <w:sz w:val="14"/>
                <w:rFonts w:ascii="Myriad Pro Light"/>
                <w:tcPr>
                  <w:vAlign w:val="center"/>
                </w:tcPr>
              </w:rPr>
              <w:t>0,54 W/mK (tabel 1 EN1745) </w:t>
            </w:r>
          </w:p>
        </w:tc>
        <w:tc>
          <w:p>
            <w:r>
              <w:rPr>
                <w:sz w:val="14"/>
                <w:rFonts w:ascii="Myriad Pro Light"/>
                <w:tcPr>
                  <w:vAlign w:val="center"/>
                </w:tcPr>
              </w:rPr>
              <w:t/>
            </w:r>
          </w:p>
        </w:tc>
      </w:tr>
      <w:tr>
        <w:tc>
          <w:p>
            <w:r>
              <w:rPr>
                <w:sz w:val="14"/>
                <w:rFonts w:ascii="Myriad Pro Light"/>
                <w:tcPr>
                  <w:vAlign w:val="center"/>
                </w:tcPr>
              </w:rPr>
              <w:t>Duurzaamheid (vorst/dooi/weerstand)</w:t>
            </w:r>
          </w:p>
        </w:tc>
        <w:tc>
          <w:p>
            <w:r>
              <w:rPr>
                <w:sz w:val="14"/>
                <w:rFonts w:ascii="Myriad Pro Light"/>
                <w:tcPr>
                  <w:vAlign w:val="center"/>
                </w:tcPr>
              </w:rPr>
              <w:t>F2</w:t>
            </w:r>
          </w:p>
        </w:tc>
        <w:tc>
          <w:p>
            <w:r>
              <w:rPr>
                <w:sz w:val="14"/>
                <w:rFonts w:ascii="Myriad Pro Light"/>
                <w:tcPr>
                  <w:vAlign w:val="center"/>
                </w:tcPr>
              </w:rPr>
              <w:t/>
            </w:r>
          </w:p>
        </w:tc>
      </w:tr>
      <w:tr>
        <w:tc>
          <w:p>
            <w:r>
              <w:rPr>
                <w:sz w:val="14"/>
                <w:rFonts w:ascii="Myriad Pro Light"/>
                <w:tcPr>
                  <w:vAlign w:val="center"/>
                </w:tcPr>
              </w:rPr>
              <w:t> Actief oplosbare zouten</w:t>
            </w:r>
          </w:p>
        </w:tc>
        <w:tc>
          <w:p>
            <w:r>
              <w:rPr>
                <w:sz w:val="14"/>
                <w:rFonts w:ascii="Myriad Pro Light"/>
                <w:tcPr>
                  <w:vAlign w:val="center"/>
                </w:tcPr>
              </w:rPr>
              <w:t>klasse S2 </w:t>
            </w:r>
          </w:p>
        </w:tc>
        <w:tc>
          <w:p>
            <w:r>
              <w:rPr>
                <w:sz w:val="14"/>
                <w:rFonts w:ascii="Myriad Pro Light"/>
                <w:tcPr>
                  <w:vAlign w:val="center"/>
                </w:tcPr>
              </w:rPr>
              <w:t/>
            </w:r>
          </w:p>
        </w:tc>
      </w:tr>
      <w:tr>
        <w:tc>
          <w:p>
            <w:r>
              <w:rPr>
                <w:sz w:val="14"/>
                <w:rFonts w:ascii="Myriad Pro Light"/>
                <w:tcPr>
                  <w:vAlign w:val="center"/>
                </w:tcPr>
              </w:rPr>
              <w:t>Brandreactie</w:t>
            </w:r>
          </w:p>
        </w:tc>
        <w:tc>
          <w:p>
            <w:r>
              <w:rPr>
                <w:sz w:val="14"/>
                <w:rFonts w:ascii="Myriad Pro Light"/>
                <w:tcPr>
                  <w:vAlign w:val="center"/>
                </w:tcPr>
              </w:rPr>
              <w:t>klasse A1</w:t>
            </w:r>
          </w:p>
        </w:tc>
        <w:tc>
          <w:p>
            <w:r>
              <w:rPr>
                <w:sz w:val="14"/>
                <w:rFonts w:ascii="Myriad Pro Light"/>
                <w:tcPr>
                  <w:vAlign w:val="center"/>
                </w:tcPr>
              </w:rPr>
              <w:t/>
            </w:r>
          </w:p>
        </w:tc>
      </w:tr>
      <w:tr>
        <w:tc>
          <w:p>
            <w:r>
              <w:rPr>
                <w:sz w:val="14"/>
                <w:rFonts w:ascii="Myriad Pro Light"/>
                <w:tcPr>
                  <w:vAlign w:val="center"/>
                </w:tcPr>
              </w:rPr>
              <w:t>Hechtsterkte (volgens EN998-2:2003 bijlage C)</w:t>
            </w:r>
          </w:p>
        </w:tc>
        <w:tc>
          <w:p>
            <w:r>
              <w:rPr>
                <w:sz w:val="14"/>
                <w:rFonts w:ascii="Myriad Pro Light"/>
                <w:tcPr>
                  <w:vAlign w:val="center"/>
                </w:tcPr>
              </w:rPr>
              <w:t>NPD (geen prestatie-eisen vastgelegd)</w:t>
            </w:r>
          </w:p>
        </w:tc>
        <w:tc>
          <w:p>
            <w:r>
              <w:rPr>
                <w:sz w:val="14"/>
                <w:rFonts w:ascii="Myriad Pro Light"/>
                <w:tcPr>
                  <w:vAlign w:val="center"/>
                </w:tcPr>
              </w:rPr>
              <w:t/>
            </w:r>
          </w:p>
        </w:tc>
      </w:tr>
    </w:tbl>
    <w:p w:rsidR="00317270" w:rsidP="00C15B47" w:rsidRDefault="00317270" w14:paraId="78C240B3" w14:textId="77777777">
      <w:pPr>
        <w:pStyle w:val="Kop1"/>
        <w:rPr>
          <w:color w:val="111111"/>
        </w:rPr>
      </w:pPr>
    </w:p>
    <w:p w:rsidR="00E47813" w:rsidRDefault="00A62A4B" w14:paraId="4058AE3B" w14:textId="321DBCA2">
      <w:pPr>
        <w:pStyle w:val="Kop2"/>
        <w:spacing w:before="142"/>
      </w:pPr>
      <w:r>
        <w:rPr>
          <w:noProof/>
          <w:color w:val="111111"/>
          <w:w w:val="105"/>
        </w:rPr>
        <w:t>Benormerk volgens de PTV 23-002 (vereiste aanvullende eigenschappen voor België)</w:t>
      </w:r>
    </w:p>
    <w:p w:rsidR="00E47813" w:rsidRDefault="00E47813" w14:paraId="2520D54B"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enormerk"/>
      </w:tblPr>
      <w:tblGrid>
        <w:gridCol w:w="3965"/>
        <w:gridCol w:w="3965"/>
      </w:tblGrid>
      <w:tr>
        <w:tc>
          <w:p>
            <w:r>
              <w:rPr>
                <w:sz w:val="14"/>
                <w:rFonts w:ascii="Myriad Pro Light"/>
                <w:tcPr>
                  <w:vAlign w:val="center"/>
                  <w:tcW w:w="1700" w:type="dxa"/>
                </w:tcPr>
              </w:rPr>
              <w:t>Uitbloeiingen </w:t>
            </w:r>
          </w:p>
        </w:tc>
        <w:tc>
          <w:p>
            <w:r>
              <w:rPr>
                <w:sz w:val="14"/>
                <w:rFonts w:ascii="Myriad Pro Light"/>
                <w:tcPr>
                  <w:vAlign w:val="center"/>
                  <w:tcW w:w="9060" w:type="dxa"/>
                </w:tcPr>
              </w:rPr>
              <w:t>geen uitbloeiingen (volgens NBN B24-209) </w:t>
            </w:r>
          </w:p>
        </w:tc>
      </w:tr>
      <w:tr>
        <w:tc>
          <w:p>
            <w:r>
              <w:rPr>
                <w:sz w:val="14"/>
                <w:rFonts w:ascii="Myriad Pro Light"/>
                <w:tcPr>
                  <w:vAlign w:val="center"/>
                  <w:tcW w:w="1700" w:type="dxa"/>
                </w:tcPr>
              </w:rPr>
              <w:t>vorstbestandheid</w:t>
            </w:r>
          </w:p>
        </w:tc>
        <w:tc>
          <w:p>
            <w:r>
              <w:rPr>
                <w:sz w:val="14"/>
                <w:rFonts w:ascii="Myriad Pro Light"/>
                <w:tcPr>
                  <w:vAlign w:val="center"/>
                  <w:tcW w:w="9060" w:type="dxa"/>
                </w:tcPr>
              </w:rPr>
              <w:t>F2 (volgens EN 772-22)</w:t>
            </w:r>
          </w:p>
        </w:tc>
      </w:tr>
    </w:tbl>
    <w:p w:rsidR="00FB533A" w:rsidRDefault="00FB533A" w14:paraId="3615DA29" w14:textId="77777777">
      <w:pPr>
        <w:pStyle w:val="Plattetekst"/>
        <w:rPr>
          <w:sz w:val="18"/>
        </w:rPr>
      </w:pPr>
    </w:p>
    <w:p w:rsidR="004A7C85" w:rsidP="004A7C85" w:rsidRDefault="004A7C85" w14:paraId="2BB3CA93" w14:textId="77777777">
      <w:pPr>
        <w:pStyle w:val="Kop2"/>
        <w:keepLines/>
        <w:spacing w:before="134"/>
      </w:pPr>
      <w:r>
        <w:rPr>
          <w:noProof/>
          <w:color w:val="111111"/>
        </w:rPr>
        <w:t>aanvullende eigenschappen volgens de BRL 52230 voor Nederland</w:t>
      </w:r>
    </w:p>
    <w:p w:rsidR="00E47813" w:rsidRDefault="00E47813" w14:paraId="6CA52927"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rlfirst"/>
      </w:tblPr>
      <w:tblGrid>
        <w:gridCol w:w="3965"/>
        <w:gridCol w:w="3965"/>
      </w:tblGrid>
      <w:tr>
        <w:tc>
          <w:p>
            <w:r>
              <w:rPr>
                <w:sz w:val="14"/>
                <w:rFonts w:ascii="Myriad Pro Light"/>
                <w:tcPr>
                  <w:vAlign w:val="center"/>
                </w:tcPr>
              </w:rPr>
              <w:t> NL BSB certificaat:</w:t>
            </w:r>
          </w:p>
        </w:tc>
        <w:tc>
          <w:p>
            <w:r>
              <w:rPr>
                <w:sz w:val="14"/>
                <w:rFonts w:ascii="Myriad Pro Light"/>
                <w:tcPr>
                  <w:vAlign w:val="center"/>
                </w:tcPr>
              </w:rPr>
              <w:t>certificaat IKB 1494 </w:t>
            </w:r>
          </w:p>
        </w:tc>
      </w:tr>
    </w:tbl>
    <w:p w:rsidR="004A7C85" w:rsidP="004A7C85" w:rsidRDefault="004A7C85" w14:paraId="0B909361" w14:textId="1EF070E3">
      <w:pPr>
        <w:pStyle w:val="Kop2"/>
        <w:keepLines/>
        <w:spacing w:before="134"/>
      </w:pPr>
      <w:r>
        <w:rPr>
          <w:noProof/>
          <w:color w:val="111111"/>
        </w:rPr>
        <w:t>aanvullende eigenschappen volgens de BRL 1007 voor Nederland</w:t>
      </w:r>
    </w:p>
    <w:p w:rsidR="00E47813" w:rsidRDefault="00E47813" w14:paraId="0C94B3B2"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rlsecond"/>
      </w:tblPr>
      <w:tblGrid>
        <w:gridCol w:w="3965"/>
        <w:gridCol w:w="3965"/>
      </w:tblGrid>
      <w:tr>
        <w:tc>
          <w:p>
            <w:r>
              <w:rPr>
                <w:sz w:val="14"/>
                <w:rFonts w:ascii="Myriad Pro Light"/>
                <w:tcPr>
                  <w:vAlign w:val="center"/>
                </w:tcPr>
              </w:rPr>
              <w:t>Indeling volgens de eurocode:</w:t>
            </w:r>
          </w:p>
        </w:tc>
        <w:tc>
          <w:p>
            <w:r>
              <w:rPr>
                <w:sz w:val="14"/>
                <w:rFonts w:ascii="Myriad Pro Light"/>
                <w:tcPr>
                  <w:vAlign w:val="center"/>
                </w:tcPr>
              </w:rPr>
              <w:t>groep 1 </w:t>
            </w:r>
          </w:p>
        </w:tc>
      </w:tr>
      <w:tr>
        <w:tc>
          <w:p>
            <w:r>
              <w:rPr>
                <w:sz w:val="14"/>
                <w:rFonts w:ascii="Myriad Pro Light"/>
                <w:tcPr>
                  <w:vAlign w:val="center"/>
                </w:tcPr>
              </w:rPr>
              <w:t>Vorstbestandheid:</w:t>
            </w:r>
          </w:p>
        </w:tc>
        <w:tc>
          <w:p>
            <w:r>
              <w:rPr>
                <w:sz w:val="14"/>
                <w:rFonts w:ascii="Myriad Pro Light"/>
                <w:tcPr>
                  <w:vAlign w:val="center"/>
                </w:tcPr>
              </w:rPr>
              <w:t>vorstklasse D </w:t>
            </w:r>
          </w:p>
        </w:tc>
      </w:tr>
      <w:tr>
        <w:tc>
          <w:p>
            <w:r>
              <w:rPr>
                <w:sz w:val="14"/>
                <w:rFonts w:ascii="Myriad Pro Light"/>
                <w:tcPr>
                  <w:vAlign w:val="center"/>
                </w:tcPr>
              </w:rPr>
              <w:t>Initiële wateropzuiging:</w:t>
            </w:r>
          </w:p>
        </w:tc>
        <w:tc>
          <w:p>
            <w:r>
              <w:rPr>
                <w:sz w:val="14"/>
                <w:rFonts w:ascii="Myriad Pro Light"/>
                <w:tcPr>
                  <w:vAlign w:val="center"/>
                </w:tcPr>
              </w:rPr>
              <w:t>&lt; 4 kg/(m².min)  klasse IW3 (normaal zuigend ) </w:t>
            </w:r>
          </w:p>
        </w:tc>
      </w:tr>
    </w:tbl>
    <w:p w:rsidR="005C795D" w:rsidRDefault="005C795D" w14:paraId="0C1D0344" w14:textId="5012EF0A">
      <w:pPr>
        <w:pStyle w:val="Plattetekst"/>
        <w:rPr>
          <w:sz w:val="18"/>
        </w:rPr>
      </w:pPr>
    </w:p>
    <w:p w:rsidR="005C795D" w:rsidP="005C795D" w:rsidRDefault="005C795D" w14:paraId="159C9FFD" w14:textId="77777777">
      <w:pPr>
        <w:pStyle w:val="Kop1"/>
        <w:spacing w:before="142"/>
      </w:pPr>
      <w:r>
        <w:rPr>
          <w:noProof/>
          <w:color w:val="111111"/>
          <w:w w:val="105"/>
        </w:rPr>
        <w:t>VERWERKINGSRICHTLIJNEN</w:t>
      </w:r>
    </w:p>
    <w:p w:rsidR="005C795D" w:rsidP="005C795D" w:rsidRDefault="005C795D" w14:paraId="34B27BA9" w14:textId="13CF925E">
      <w:pPr>
        <w:spacing w:before="5" w:line="264" w:lineRule="auto"/>
        <w:ind w:left="464" w:right="602"/>
        <w:rPr>
          <w:sz w:val="16"/>
        </w:rPr>
      </w:pPr>
      <w:r>
        <w:rPr>
          <w:noProof/>
          <w:sz w:val="16"/>
        </w:rPr>
        <w:t>De bakstenen worden bij de verwerking gemengd uit 5 verschillende pakken. De stenen worden toren per toren afgestapeld. Het bepalen van  de juiste mortelsamenstelling gebeurt in overleg met de mortelleverancier. Vers metselwerk dient steeds afgeschermd te worden.</w:t>
      </w:r>
    </w:p>
    <w:p w:rsidR="00024F65" w:rsidP="005C795D" w:rsidRDefault="00024F65" w14:paraId="1D2EDDBE" w14:textId="77777777">
      <w:pPr>
        <w:spacing w:before="5" w:line="264" w:lineRule="auto"/>
        <w:ind w:left="464" w:right="602"/>
        <w:rPr>
          <w:sz w:val="16"/>
        </w:rPr>
      </w:pPr>
    </w:p>
    <w:p w:rsidR="00790A39" w:rsidP="00790A39" w:rsidRDefault="00790A39" w14:paraId="6B04159D" w14:textId="03C757CF">
      <w:pPr>
        <w:spacing w:before="5" w:line="264" w:lineRule="auto"/>
        <w:ind w:left="464" w:right="602"/>
        <w:rPr>
          <w:sz w:val="16"/>
        </w:rPr>
      </w:pPr>
      <w:r>
        <w:rPr>
          <w:noProof/>
          <w:sz w:val="16"/>
        </w:rPr>
        <w:t>*Afmetingen kunnen variëren in functie van de producties. Voor de meest actuele versie zie www.vandemoortel.be.  Dit document is niet bindend en vernietigt alle voorgaande publicaties. De fabrikant behoudt zich het recht om het productengamma en haar karakteristieken te wijzigen. De gebruiker dient er zich steeds van te vergewissen te beschikken over de meest recente beschrijvingstekst.</w:t>
        <w:br/>
        <w:t>&lt;br&gt; &lt;br&gt;</w:t>
        <w:br/>
        <w:t>Bij een steekproef van 100 stenen zullen ten minste 90 stenen één onbeschadigde kop en één onbeschadigde strek vertonen. Het aantal stenen met fouten mag de 5% niet overschrijden. Worden als fout beschouwd; de aanwezigheid van insluitsels die door zwelling aanleiding kunnen geven tot een afschilfering in het oppervlak  van de steen, scheuren met breedte &gt;of= 0,2 mm die aangrijpen op ten minste 2 ribben. Beschadigingen en fouten dienen steeds voor de verwerking gemeld te worden.</w:t>
        <w:br/>
        <w:t>&lt;br&gt; &lt;br&gt;</w:t>
        <w:br/>
        <w:t>Onze gevelstenen zijn ontwikkeld en geproduceerd voor zichtbaar metselwerk zonder bijkomende afwerking.</w:t>
        <w:br/>
        <w:t>Indien toch wordt gekozen voor een aanvullende behandeling, zoals schilderen, kaleien, chipperen, hydrofoberen of gelijkaardige toepassingen, gebeurt dit op risico van de verwerker en/of opdrachtgever.</w:t>
        <w:br/>
        <w:t>Voorafgaand aan elke dergelijke behandeling dient steeds een proef op het werk of op een representatief staal te worden uitgevoerd, teneinde de geschiktheid en het esthetisch resultaat van de toepassing te beoordelen.</w:t>
        <w:br/>
        <w:t>Eventuele nadelige gevolgen, waaronder (maar niet beperkt tot) kleurafwijkingen, hechtingsproblemen, esthetische gebreken, schade of latere klachten die voortvloeien uit deze aanvullende behandelingen, vallen buiten de productspecificaties en garantievoorwaarden van Steenbakkerij Vande Moortel en kunnen derhalve niet op ons worden verhaald.</w:t>
      </w:r>
    </w:p>
    <w:p w:rsidR="00A73FF7" w:rsidP="00043D1C" w:rsidRDefault="00A73FF7" w14:paraId="0DE166F5" w14:textId="77777777">
      <w:pPr>
        <w:pStyle w:val="Kop1"/>
        <w:spacing w:before="142"/>
        <w:rPr>
          <w:color w:val="111111"/>
          <w:w w:val="105"/>
        </w:rPr>
      </w:pPr>
    </w:p>
    <w:p w:rsidR="00043D1C" w:rsidP="00043D1C" w:rsidRDefault="00043D1C" w14:paraId="6921FD65" w14:textId="73869A7B">
      <w:pPr>
        <w:pStyle w:val="Kop1"/>
        <w:spacing w:before="142"/>
      </w:pPr>
      <w:r>
        <w:rPr>
          <w:noProof/>
          <w:color w:val="111111"/>
          <w:w w:val="105"/>
        </w:rPr>
        <w:t>Productfoto</w:t>
      </w:r>
    </w:p>
    <w:p w:rsidR="00E47813" w:rsidRDefault="00D57EF7" w14:paraId="3B8EEFE5" w14:textId="77777777">
      <w:pPr>
        <w:pStyle w:val="Plattetekst"/>
        <w:spacing w:before="4"/>
        <w:rPr>
          <w:rFonts w:ascii="Myriad Pro"/>
          <w:b/>
        </w:rPr>
      </w:pPr>
      <w:r>
        <w:rPr>
          <w:noProof/>
        </w:rPr>
        <w:drawing>
          <wp:anchor distT="0" distB="0" distL="0" distR="0" simplePos="0" relativeHeight="251657216" behindDoc="0" locked="0" layoutInCell="1" allowOverlap="1" wp14:editId="6F41F128" wp14:anchorId="2ADCFF1E">
            <wp:simplePos x="0" y="0"/>
            <wp:positionH relativeFrom="page">
              <wp:posOffset>295175</wp:posOffset>
            </wp:positionH>
            <wp:positionV relativeFrom="paragraph">
              <wp:posOffset>128189</wp:posOffset>
            </wp:positionV>
            <wp:extent cx="5794057" cy="3850481"/>
            <wp:effectExtent l="0" t="0" r="0" b="0"/>
            <wp:wrapTopAndBottom/>
            <wp:docPr id="5" name="Product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ductFoto"/>
                    <pic:cNvPicPr/>
                  </pic:nvPicPr>
                  <pic:blipFill>
                    <a:blip r:embed="rId7" cstate="print"/>
                    <a:stretch>
                      <a:fillRect/>
                    </a:stretch>
                  </pic:blipFill>
                  <pic:spPr>
                    <a:xfrm>
                      <a:off x="0" y="0"/>
                      <a:ext cx="5794057" cy="3850481"/>
                    </a:xfrm>
                    <a:prstGeom prst="rect">
                      <a:avLst/>
                    </a:prstGeom>
                  </pic:spPr>
                </pic:pic>
              </a:graphicData>
            </a:graphic>
          </wp:anchor>
        </w:drawing>
      </w:r>
    </w:p>
    <w:sectPr w:rsidR="00E47813" w:rsidSect="009C0454">
      <w:headerReference w:type="default" r:id="rId8"/>
      <w:footerReference w:type="default" r:id="rId9"/>
      <w:type w:val="continuous"/>
      <w:pgSz w:w="11900" w:h="16840"/>
      <w:pgMar w:top="1560" w:right="0" w:bottom="1480" w:left="0" w:header="512" w:footer="128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A1FAB8" w14:textId="77777777" w:rsidR="005F048D" w:rsidRDefault="005F048D">
      <w:r>
        <w:separator/>
      </w:r>
    </w:p>
  </w:endnote>
  <w:endnote w:type="continuationSeparator" w:id="0">
    <w:p w14:paraId="5530D8B1" w14:textId="77777777" w:rsidR="005F048D" w:rsidRDefault="005F04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 Pro Light">
    <w:altName w:val="Segoe UI Light"/>
    <w:charset w:val="00"/>
    <w:family w:val="swiss"/>
    <w:pitch w:val="variable"/>
  </w:font>
  <w:font w:name="Myriad Pro">
    <w:altName w:val="Segoe UI"/>
    <w:charset w:val="00"/>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a="http://schemas.openxmlformats.org/drawingml/2006/main"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C743F5" w14:paraId="304C273E" w14:textId="2D54E95C">
    <w:pPr>
      <w:pStyle w:val="Plattetekst"/>
      <w:spacing w:line="14" w:lineRule="auto"/>
      <w:rPr>
        <w:sz w:val="20"/>
      </w:rPr>
    </w:pPr>
    <w:r>
      <w:rPr>
        <w:noProof/>
      </w:rPr>
      <mc:AlternateContent>
        <mc:Choice Requires="wps">
          <w:drawing>
            <wp:anchor distT="0" distB="0" distL="114300" distR="114300" simplePos="0" relativeHeight="487516160" behindDoc="1" locked="0" layoutInCell="1" allowOverlap="1" wp14:editId="3DE47289" wp14:anchorId="1DFDDE3E">
              <wp:simplePos x="0" y="0"/>
              <wp:positionH relativeFrom="page">
                <wp:posOffset>4184294</wp:posOffset>
              </wp:positionH>
              <wp:positionV relativeFrom="page">
                <wp:posOffset>10014510</wp:posOffset>
              </wp:positionV>
              <wp:extent cx="3028493" cy="292608"/>
              <wp:effectExtent l="0" t="0" r="635" b="12700"/>
              <wp:wrapNone/>
              <wp:docPr id="7"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493" cy="292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1">
                            <w:r>
                              <w:rPr>
                                <w:rFonts w:ascii="Myriad Pro"/>
                                <w:b/>
                                <w:color w:val="111111"/>
                                <w:sz w:val="13"/>
                              </w:rPr>
                              <w:t>info@vandemoortel.be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1DFDDE3E">
              <v:stroke joinstyle="miter"/>
              <v:path gradientshapeok="t" o:connecttype="rect"/>
            </v:shapetype>
            <v:shape id="docshape6" style="position:absolute;margin-left:329.45pt;margin-top:788.55pt;width:238.45pt;height:23.05pt;z-index:-1580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">
              <v:textbox inset="0,0,0,0">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2">
                      <w:r>
                        <w:rPr>
                          <w:rFonts w:ascii="Myriad Pro"/>
                          <w:b/>
                          <w:color w:val="111111"/>
                          <w:sz w:val="13"/>
                        </w:rPr>
                        <w:t>info@vandemoortel.be</w:t>
                      </w:r>
                    </w:hyperlink>
                  </w:p>
                </w:txbxContent>
              </v:textbox>
              <w10:wrap anchorx="page" anchory="page"/>
            </v:shape>
          </w:pict>
        </mc:Fallback>
      </mc:AlternateContent>
    </w:r>
    <w:r w:rsidR="00D57EF7">
      <w:rPr>
        <w:noProof/>
      </w:rPr>
      <w:drawing>
        <wp:anchor distT="0" distB="0" distL="0" distR="0" simplePos="0" relativeHeight="251659776" behindDoc="1" locked="0" layoutInCell="1" allowOverlap="1" wp14:editId="3129A057" wp14:anchorId="135D9151">
          <wp:simplePos x="0" y="0"/>
          <wp:positionH relativeFrom="page">
            <wp:posOffset>246184</wp:posOffset>
          </wp:positionH>
          <wp:positionV relativeFrom="page">
            <wp:posOffset>9747738</wp:posOffset>
          </wp:positionV>
          <wp:extent cx="2672860" cy="618978"/>
          <wp:effectExtent l="0" t="0" r="0" b="0"/>
          <wp:wrapNone/>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 cstate="print"/>
                  <a:stretch>
                    <a:fillRect/>
                  </a:stretch>
                </pic:blipFill>
                <pic:spPr>
                  <a:xfrm>
                    <a:off x="0" y="0"/>
                    <a:ext cx="2672860" cy="618978"/>
                  </a:xfrm>
                  <a:prstGeom prst="rect">
                    <a:avLst/>
                  </a:prstGeom>
                </pic:spPr>
              </pic:pic>
            </a:graphicData>
          </a:graphic>
        </wp:anchor>
      </w:drawing>
    </w:r>
    <w:r w:rsidR="005C795D">
      <w:rPr>
        <w:noProof/>
      </w:rPr>
      <mc:AlternateContent>
        <mc:Choice Requires="wps">
          <w:drawing>
            <wp:anchor distT="0" distB="0" distL="114300" distR="114300" simplePos="0" relativeHeight="487516672" behindDoc="1" locked="0" layoutInCell="1" allowOverlap="1" wp14:editId="3B0C0C9F" wp14:anchorId="2F43B622">
              <wp:simplePos x="0" y="0"/>
              <wp:positionH relativeFrom="page">
                <wp:posOffset>7264400</wp:posOffset>
              </wp:positionH>
              <wp:positionV relativeFrom="page">
                <wp:posOffset>10299700</wp:posOffset>
              </wp:positionV>
              <wp:extent cx="248285" cy="139065"/>
              <wp:effectExtent l="0" t="0" r="0" b="0"/>
              <wp:wrapNone/>
              <wp:docPr id="6"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 style="position:absolute;margin-left:572pt;margin-top:811pt;width:19.55pt;height:10.95pt;z-index:-1579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" w14:anchorId="2F43B622">
              <v:textbox inset="0,0,0,0">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2F9A0B" w14:textId="77777777" w:rsidR="005F048D" w:rsidRDefault="005F048D">
      <w:r>
        <w:separator/>
      </w:r>
    </w:p>
  </w:footnote>
  <w:footnote w:type="continuationSeparator" w:id="0">
    <w:p w14:paraId="73CD36E1" w14:textId="77777777" w:rsidR="005F048D" w:rsidRDefault="005F048D">
      <w:r>
        <w:continuationSeparator/>
      </w:r>
    </w:p>
  </w:footnote>
</w:footnotes>
</file>

<file path=word/header1.xml><?xml version="1.0" encoding="utf-8"?>
<w:hdr xmlns:a="http://schemas.openxmlformats.org/drawingml/2006/main"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60150F" w14:paraId="19FEF599" w14:textId="5A0F870E">
    <w:pPr>
      <w:pStyle w:val="Plattetekst"/>
      <w:spacing w:line="14" w:lineRule="auto"/>
      <w:rPr>
        <w:sz w:val="20"/>
      </w:rPr>
    </w:pPr>
    <w:r>
      <w:rPr>
        <w:noProof/>
      </w:rPr>
      <mc:AlternateContent>
        <mc:Choice Requires="wps">
          <w:drawing>
            <wp:anchor distT="0" distB="0" distL="114300" distR="114300" simplePos="0" relativeHeight="487515136" behindDoc="1" locked="0" layoutInCell="1" allowOverlap="1" wp14:editId="417B68E6" wp14:anchorId="23F544CF">
              <wp:simplePos x="0" y="0"/>
              <wp:positionH relativeFrom="margin">
                <wp:align>left</wp:align>
              </wp:positionH>
              <wp:positionV relativeFrom="topMargin">
                <wp:posOffset>533400</wp:posOffset>
              </wp:positionV>
              <wp:extent cx="2476500" cy="409575"/>
              <wp:effectExtent l="0" t="0" r="0" b="9525"/>
              <wp:wrapNone/>
              <wp:docPr id="8"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EF4347" w:rsidR="00F25199" w:rsidP="00F25199" w:rsidRDefault="00F25199" w14:paraId="1FE83144" w14:textId="77777777">
                          <w:pPr>
                            <w:pStyle w:val="Kop1"/>
                            <w:spacing w:before="109"/>
                            <w:ind w:left="0" w:firstLine="464"/>
                            <w:rPr>
                              <w:color w:val="FFFFFF" w:themeColor="background1"/>
                              <w:sz w:val="36"/>
                              <w:szCs w:val="36"/>
                            </w:rPr>
                          </w:pPr>
                          <w:r>
                            <w:rPr>
                              <w:noProof/>
                              <w:color w:val="FFFFFF" w:themeColor="background1"/>
                              <w:sz w:val="36"/>
                              <w:szCs w:val="36"/>
                            </w:rPr>
                            <w:t>N10 Brick M</w:t>
                          </w:r>
                        </w:p>
                        <w:p w:rsidR="00E47813" w:rsidRDefault="00D57EF7" w14:paraId="58C132A1" w14:textId="71CEA6F6">
                          <w:pPr>
                            <w:spacing w:before="36"/>
                            <w:ind w:left="20"/>
                            <w:rPr>
                              <w:rFonts w:ascii="Myriad Pro"/>
                              <w:b/>
                              <w:sz w:val="36"/>
                            </w:rPr>
                          </w:pPr>
                          <w:r>
                            <w:rPr>
                              <w:rFonts w:ascii="Myriad Pro"/>
                              <w:b/>
                              <w:color w:val="FFFFFF"/>
                              <w:sz w:val="36"/>
                            </w:rPr>
                            <w:t>7022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23F544CF">
              <v:stroke joinstyle="miter"/>
              <v:path gradientshapeok="t" o:connecttype="rect"/>
            </v:shapetype>
            <v:shape id="docshape5" style="position:absolute;margin-left:0;margin-top:42pt;width:195pt;height:32.25pt;z-index:-15801344;visibility:visible;mso-wrap-style:square;mso-width-percent:0;mso-height-percent:0;mso-wrap-distance-left:9pt;mso-wrap-distance-top:0;mso-wrap-distance-right:9pt;mso-wrap-distance-bottom:0;mso-position-horizontal:left;mso-position-horizontal-relative:margin;mso-position-vertical:absolute;mso-position-vertical-relative:top-margin-area;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">
              <v:textbox inset="0,0,0,0">
                <w:txbxContent>
                  <w:p w:rsidRPr="00EF4347" w:rsidR="00F25199" w:rsidP="00F25199" w:rsidRDefault="00F25199" w14:paraId="1FE83144" w14:textId="77777777">
                    <w:pPr>
                      <w:pStyle w:val="Kop1"/>
                      <w:spacing w:before="109"/>
                      <w:ind w:left="0" w:firstLine="464"/>
                      <w:rPr>
                        <w:color w:val="FFFFFF" w:themeColor="background1"/>
                        <w:sz w:val="36"/>
                        <w:szCs w:val="36"/>
                      </w:rPr>
                    </w:pPr>
                    <w:r>
                      <w:rPr>
                        <w:color w:val="FFFFFF" w:themeColor="background1"/>
                        <w:sz w:val="36"/>
                        <w:szCs w:val="36"/>
                      </w:rPr>
                      <w:fldChar w:fldCharType="begin"/>
                    </w:r>
                    <w:r>
                      <w:rPr>
                        <w:color w:val="FFFFFF" w:themeColor="background1"/>
                        <w:sz w:val="36"/>
                        <w:szCs w:val="36"/>
                      </w:rPr>
                      <w:instrText xml:space="preserve"> MERGEFIELD  productnaam \* Upper  \* MERGEFORMAT </w:instrText>
                    </w:r>
                    <w:r>
                      <w:rPr>
                        <w:color w:val="FFFFFF" w:themeColor="background1"/>
                        <w:sz w:val="36"/>
                        <w:szCs w:val="36"/>
                      </w:rPr>
                      <w:fldChar w:fldCharType="separate"/>
                    </w:r>
                    <w:r>
                      <w:rPr>
                        <w:noProof/>
                        <w:color w:val="FFFFFF" w:themeColor="background1"/>
                        <w:sz w:val="36"/>
                        <w:szCs w:val="36"/>
                      </w:rPr>
                      <w:t>«PRODUCTNAAM»</w:t>
                    </w:r>
                    <w:r>
                      <w:rPr>
                        <w:color w:val="FFFFFF" w:themeColor="background1"/>
                        <w:sz w:val="36"/>
                        <w:szCs w:val="36"/>
                      </w:rPr>
                      <w:fldChar w:fldCharType="end"/>
                    </w:r>
                  </w:p>
                  <w:p w:rsidR="00E47813" w:rsidRDefault="00D57EF7" w14:paraId="58C132A1" w14:textId="71CEA6F6">
                    <w:pPr>
                      <w:spacing w:before="36"/>
                      <w:ind w:left="20"/>
                      <w:rPr>
                        <w:rFonts w:ascii="Myriad Pro"/>
                        <w:b/>
                        <w:sz w:val="36"/>
                      </w:rPr>
                    </w:pPr>
                    <w:r>
                      <w:rPr>
                        <w:rFonts w:ascii="Myriad Pro"/>
                        <w:b/>
                        <w:color w:val="FFFFFF"/>
                        <w:sz w:val="36"/>
                      </w:rPr>
                      <w:t>7022</w:t>
                    </w:r>
                  </w:p>
                </w:txbxContent>
              </v:textbox>
              <w10:wrap anchorx="margin" anchory="margin"/>
            </v:shape>
          </w:pict>
        </mc:Fallback>
      </mc:AlternateContent>
    </w:r>
    <w:r w:rsidR="001816F2">
      <w:rPr>
        <w:noProof/>
      </w:rPr>
      <mc:AlternateContent>
        <mc:Choice Requires="wps">
          <w:drawing>
            <wp:anchor distT="0" distB="0" distL="114300" distR="114300" simplePos="0" relativeHeight="487514112" behindDoc="1" locked="0" layoutInCell="1" allowOverlap="1" wp14:editId="60182B5C" wp14:anchorId="7E7843FE">
              <wp:simplePos x="0" y="0"/>
              <wp:positionH relativeFrom="page">
                <wp:posOffset>3226003</wp:posOffset>
              </wp:positionH>
              <wp:positionV relativeFrom="page">
                <wp:posOffset>314554</wp:posOffset>
              </wp:positionV>
              <wp:extent cx="2040941" cy="175564"/>
              <wp:effectExtent l="0" t="0" r="16510" b="15240"/>
              <wp:wrapNone/>
              <wp:docPr id="10"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941" cy="175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755362BC" w14:textId="77777777">
                          <w:pPr>
                            <w:spacing w:before="31"/>
                            <w:ind w:left="20"/>
                            <w:rPr>
                              <w:sz w:val="15"/>
                            </w:rPr>
                          </w:pPr>
                          <w:r>
                            <w:rPr>
                              <w:noProof/>
                              <w:color w:val="111111"/>
                              <w:spacing w:val="-1"/>
                              <w:sz w:val="15"/>
                            </w:rPr>
                            <w:t>Technische Fiche/Lastenboektekst</w:t>
                          </w:r>
                        </w:p>
                        <w:p w:rsidR="00E47813" w:rsidRDefault="00E47813" w14:paraId="64C340AB" w14:textId="5682DC89">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 style="position:absolute;margin-left:254pt;margin-top:24.75pt;width:160.7pt;height:13.8pt;z-index:-1580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" w14:anchorId="7E7843FE">
              <v:textbox inset="0,0,0,0">
                <w:txbxContent>
                  <w:p w:rsidR="00F25199" w:rsidP="00F25199" w:rsidRDefault="00F25199" w14:paraId="755362BC" w14:textId="77777777">
                    <w:pPr>
                      <w:spacing w:before="31"/>
                      <w:ind w:left="20"/>
                      <w:rPr>
                        <w:sz w:val="15"/>
                      </w:rPr>
                    </w:pPr>
                    <w:r>
                      <w:rPr>
                        <w:color w:val="111111"/>
                        <w:spacing w:val="-1"/>
                        <w:sz w:val="15"/>
                      </w:rPr>
                      <w:fldChar w:fldCharType="begin"/>
                    </w:r>
                    <w:r>
                      <w:rPr>
                        <w:color w:val="111111"/>
                        <w:spacing w:val="-1"/>
                        <w:sz w:val="15"/>
                      </w:rPr>
                      <w:instrText xml:space="preserve"> MERGEFIELD  specifications  \* MERGEFORMAT </w:instrText>
                    </w:r>
                    <w:r>
                      <w:rPr>
                        <w:color w:val="111111"/>
                        <w:spacing w:val="-1"/>
                        <w:sz w:val="15"/>
                      </w:rPr>
                      <w:fldChar w:fldCharType="separate"/>
                    </w:r>
                    <w:r>
                      <w:rPr>
                        <w:noProof/>
                        <w:color w:val="111111"/>
                        <w:spacing w:val="-1"/>
                        <w:sz w:val="15"/>
                      </w:rPr>
                      <w:t>«specifications»</w:t>
                    </w:r>
                    <w:r>
                      <w:rPr>
                        <w:color w:val="111111"/>
                        <w:spacing w:val="-1"/>
                        <w:sz w:val="15"/>
                      </w:rPr>
                      <w:fldChar w:fldCharType="end"/>
                    </w:r>
                  </w:p>
                  <w:p w:rsidR="00E47813" w:rsidRDefault="00E47813" w14:paraId="64C340AB" w14:textId="5682DC89">
                    <w:pPr>
                      <w:spacing w:before="31"/>
                      <w:ind w:left="20"/>
                      <w:rPr>
                        <w:sz w:val="15"/>
                      </w:rPr>
                    </w:pPr>
                  </w:p>
                </w:txbxContent>
              </v:textbox>
              <w10:wrap anchorx="page" anchory="page"/>
            </v:shape>
          </w:pict>
        </mc:Fallback>
      </mc:AlternateContent>
    </w:r>
    <w:r w:rsidR="00F25199">
      <w:rPr>
        <w:noProof/>
      </w:rPr>
      <mc:AlternateContent>
        <mc:Choice Requires="wps">
          <w:drawing>
            <wp:anchor distT="0" distB="0" distL="114300" distR="114300" simplePos="0" relativeHeight="487514624" behindDoc="1" locked="0" layoutInCell="1" allowOverlap="1" wp14:editId="60F6950E" wp14:anchorId="66D567A0">
              <wp:simplePos x="0" y="0"/>
              <wp:positionH relativeFrom="margin">
                <wp:align>right</wp:align>
              </wp:positionH>
              <wp:positionV relativeFrom="page">
                <wp:posOffset>313690</wp:posOffset>
              </wp:positionV>
              <wp:extent cx="1342257" cy="581025"/>
              <wp:effectExtent l="0" t="0" r="10795" b="9525"/>
              <wp:wrapNone/>
              <wp:docPr id="9"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257"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5C3DAD1D" w14:textId="77777777">
                          <w:pPr>
                            <w:pStyle w:val="Plattetekst"/>
                            <w:spacing w:before="9"/>
                            <w:ind w:firstLine="340"/>
                            <w:rPr>
                              <w:color w:val="111111"/>
                              <w:sz w:val="15"/>
                              <w:szCs w:val="22"/>
                            </w:rPr>
                          </w:pPr>
                          <w:r>
                            <w:rPr>
                              <w:noProof/>
                              <w:color w:val="111111"/>
                              <w:sz w:val="15"/>
                              <w:szCs w:val="22"/>
                            </w:rPr>
                            <w:t>15-04-2026</w:t>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noProof/>
                              <w:color w:val="FFFFFF"/>
                              <w:sz w:val="18"/>
                            </w:rPr>
                            <w:t>GEVELSTENEN</w:t>
                          </w:r>
                        </w:p>
                        <w:p w:rsidR="00E47813" w:rsidP="00F25199" w:rsidRDefault="00F25199" w14:paraId="5307D23C" w14:textId="65506BBA">
                          <w:pPr>
                            <w:spacing w:before="9"/>
                            <w:ind w:left="340"/>
                            <w:rPr>
                              <w:sz w:val="18"/>
                            </w:rPr>
                          </w:pPr>
                          <w:r>
                            <w:rPr>
                              <w:noProof/>
                              <w:color w:val="FFFFFF"/>
                              <w:sz w:val="18"/>
                            </w:rPr>
                            <w:t>CATEGORIE I, 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 style="position:absolute;margin-left:54.5pt;margin-top:24.7pt;width:105.7pt;height:45.75pt;z-index:-1580185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" w14:anchorId="66D567A0">
              <v:textbox inset="0,0,0,0">
                <w:txbxContent>
                  <w:p w:rsidR="00F25199" w:rsidP="00F25199" w:rsidRDefault="00F25199" w14:paraId="5C3DAD1D" w14:textId="77777777">
                    <w:pPr>
                      <w:pStyle w:val="Plattetekst"/>
                      <w:spacing w:before="9"/>
                      <w:ind w:firstLine="340"/>
                      <w:rPr>
                        <w:color w:val="111111"/>
                        <w:sz w:val="15"/>
                        <w:szCs w:val="22"/>
                      </w:rPr>
                    </w:pPr>
                    <w:r>
                      <w:rPr>
                        <w:color w:val="111111"/>
                        <w:sz w:val="15"/>
                        <w:szCs w:val="22"/>
                      </w:rPr>
                      <w:fldChar w:fldCharType="begin"/>
                    </w:r>
                    <w:r>
                      <w:rPr>
                        <w:color w:val="111111"/>
                        <w:sz w:val="15"/>
                        <w:szCs w:val="22"/>
                      </w:rPr>
                      <w:instrText xml:space="preserve"> MERGEFIELD  datum  \* MERGEFORMAT </w:instrText>
                    </w:r>
                    <w:r>
                      <w:rPr>
                        <w:color w:val="111111"/>
                        <w:sz w:val="15"/>
                        <w:szCs w:val="22"/>
                      </w:rPr>
                      <w:fldChar w:fldCharType="separate"/>
                    </w:r>
                    <w:r>
                      <w:rPr>
                        <w:noProof/>
                        <w:color w:val="111111"/>
                        <w:sz w:val="15"/>
                        <w:szCs w:val="22"/>
                      </w:rPr>
                      <w:t>«datum»</w:t>
                    </w:r>
                    <w:r>
                      <w:rPr>
                        <w:color w:val="111111"/>
                        <w:sz w:val="15"/>
                        <w:szCs w:val="22"/>
                      </w:rPr>
                      <w:fldChar w:fldCharType="end"/>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color w:val="FFFFFF"/>
                        <w:sz w:val="18"/>
                      </w:rPr>
                      <w:fldChar w:fldCharType="begin"/>
                    </w:r>
                    <w:r>
                      <w:rPr>
                        <w:color w:val="FFFFFF"/>
                        <w:sz w:val="18"/>
                      </w:rPr>
                      <w:instrText xml:space="preserve"> MERGEFIELD  productgroep  \* MERGEFORMAT </w:instrText>
                    </w:r>
                    <w:r>
                      <w:rPr>
                        <w:color w:val="FFFFFF"/>
                        <w:sz w:val="18"/>
                      </w:rPr>
                      <w:fldChar w:fldCharType="separate"/>
                    </w:r>
                    <w:r>
                      <w:rPr>
                        <w:noProof/>
                        <w:color w:val="FFFFFF"/>
                        <w:sz w:val="18"/>
                      </w:rPr>
                      <w:t>«PRODUCTGROEP»</w:t>
                    </w:r>
                    <w:r>
                      <w:rPr>
                        <w:color w:val="FFFFFF"/>
                        <w:sz w:val="18"/>
                      </w:rPr>
                      <w:fldChar w:fldCharType="end"/>
                    </w:r>
                  </w:p>
                  <w:p w:rsidR="00E47813" w:rsidP="00F25199" w:rsidRDefault="00F25199" w14:paraId="5307D23C" w14:textId="65506BBA">
                    <w:pPr>
                      <w:spacing w:before="9"/>
                      <w:ind w:left="340"/>
                      <w:rPr>
                        <w:sz w:val="18"/>
                      </w:rPr>
                    </w:pPr>
                    <w:r>
                      <w:rPr>
                        <w:color w:val="FFFFFF"/>
                        <w:sz w:val="18"/>
                      </w:rPr>
                      <w:fldChar w:fldCharType="begin"/>
                    </w:r>
                    <w:r>
                      <w:rPr>
                        <w:color w:val="FFFFFF"/>
                        <w:sz w:val="18"/>
                      </w:rPr>
                      <w:instrText xml:space="preserve"> MERGEFIELD  productcategorie  \* MERGEFORMAT </w:instrText>
                    </w:r>
                    <w:r>
                      <w:rPr>
                        <w:color w:val="FFFFFF"/>
                        <w:sz w:val="18"/>
                      </w:rPr>
                      <w:fldChar w:fldCharType="separate"/>
                    </w:r>
                    <w:r>
                      <w:rPr>
                        <w:noProof/>
                        <w:color w:val="FFFFFF"/>
                        <w:sz w:val="18"/>
                      </w:rPr>
                      <w:t>«productcategorie»</w:t>
                    </w:r>
                    <w:r>
                      <w:rPr>
                        <w:color w:val="FFFFFF"/>
                        <w:sz w:val="18"/>
                      </w:rPr>
                      <w:fldChar w:fldCharType="end"/>
                    </w:r>
                  </w:p>
                </w:txbxContent>
              </v:textbox>
              <w10:wrap anchorx="margin" anchory="page"/>
            </v:shape>
          </w:pict>
        </mc:Fallback>
      </mc:AlternateContent>
    </w:r>
    <w:r w:rsidR="005C795D">
      <w:rPr>
        <w:noProof/>
      </w:rPr>
      <mc:AlternateContent>
        <mc:Choice Requires="wps">
          <w:drawing>
            <wp:anchor distT="0" distB="0" distL="114300" distR="114300" simplePos="0" relativeHeight="487513088" behindDoc="1" locked="0" layoutInCell="1" allowOverlap="1" wp14:editId="10A3DD64" wp14:anchorId="4965E32A">
              <wp:simplePos x="0" y="0"/>
              <wp:positionH relativeFrom="page">
                <wp:posOffset>0</wp:posOffset>
              </wp:positionH>
              <wp:positionV relativeFrom="page">
                <wp:posOffset>515620</wp:posOffset>
              </wp:positionV>
              <wp:extent cx="7556500" cy="480060"/>
              <wp:effectExtent l="0" t="0" r="0" b="0"/>
              <wp:wrapNone/>
              <wp:docPr id="12"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4800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1" style="position:absolute;margin-left:0;margin-top:40.6pt;width:595pt;height:37.8pt;z-index:-1580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lack"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" w14:anchorId="4E8F6609">
              <w10:wrap anchorx="page" anchory="page"/>
            </v:rect>
          </w:pict>
        </mc:Fallback>
      </mc:AlternateContent>
    </w:r>
    <w:r w:rsidR="005C795D">
      <w:rPr>
        <w:noProof/>
      </w:rPr>
      <mc:AlternateContent>
        <mc:Choice Requires="wps">
          <w:drawing>
            <wp:anchor distT="0" distB="0" distL="114300" distR="114300" simplePos="0" relativeHeight="487513600" behindDoc="1" locked="0" layoutInCell="1" allowOverlap="1" wp14:editId="659E058C" wp14:anchorId="64C897E6">
              <wp:simplePos x="0" y="0"/>
              <wp:positionH relativeFrom="page">
                <wp:posOffset>168910</wp:posOffset>
              </wp:positionH>
              <wp:positionV relativeFrom="page">
                <wp:posOffset>312420</wp:posOffset>
              </wp:positionV>
              <wp:extent cx="1196975" cy="146050"/>
              <wp:effectExtent l="0" t="0" r="0" b="0"/>
              <wp:wrapNone/>
              <wp:docPr id="11"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1B37E0DC" w14:textId="77777777">
                          <w:pPr>
                            <w:spacing w:before="31"/>
                            <w:ind w:left="20"/>
                            <w:rPr>
                              <w:sz w:val="15"/>
                            </w:rPr>
                          </w:pPr>
                          <w:r>
                            <w:rPr>
                              <w:noProof/>
                              <w:color w:val="111111"/>
                              <w:sz w:val="15"/>
                            </w:rPr>
                            <w:t>© copyright Vande Moortel NV</w:t>
                          </w:r>
                        </w:p>
                        <w:p w:rsidR="00E47813" w:rsidRDefault="00E47813" w14:paraId="53AF0660" w14:textId="4CE2287B">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 style="position:absolute;margin-left:13.3pt;margin-top:24.6pt;width:94.25pt;height:11.5pt;z-index:-1580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" w14:anchorId="64C897E6">
              <v:textbox inset="0,0,0,0">
                <w:txbxContent>
                  <w:p w:rsidR="00F25199" w:rsidP="00F25199" w:rsidRDefault="00F25199" w14:paraId="1B37E0DC" w14:textId="77777777">
                    <w:pPr>
                      <w:spacing w:before="31"/>
                      <w:ind w:left="20"/>
                      <w:rPr>
                        <w:sz w:val="15"/>
                      </w:rPr>
                    </w:pPr>
                    <w:r>
                      <w:rPr>
                        <w:color w:val="111111"/>
                        <w:sz w:val="15"/>
                      </w:rPr>
                      <w:fldChar w:fldCharType="begin"/>
                    </w:r>
                    <w:r>
                      <w:rPr>
                        <w:color w:val="111111"/>
                        <w:sz w:val="15"/>
                      </w:rPr>
                      <w:instrText xml:space="preserve"> MERGEFIELD  copyright  \* MERGEFORMAT </w:instrText>
                    </w:r>
                    <w:r>
                      <w:rPr>
                        <w:color w:val="111111"/>
                        <w:sz w:val="15"/>
                      </w:rPr>
                      <w:fldChar w:fldCharType="separate"/>
                    </w:r>
                    <w:r>
                      <w:rPr>
                        <w:noProof/>
                        <w:color w:val="111111"/>
                        <w:sz w:val="15"/>
                      </w:rPr>
                      <w:t>«copyright»</w:t>
                    </w:r>
                    <w:r>
                      <w:rPr>
                        <w:color w:val="111111"/>
                        <w:sz w:val="15"/>
                      </w:rPr>
                      <w:fldChar w:fldCharType="end"/>
                    </w:r>
                  </w:p>
                  <w:p w:rsidR="00E47813" w:rsidRDefault="00E47813" w14:paraId="53AF0660" w14:textId="4CE2287B">
                    <w:pPr>
                      <w:spacing w:before="31"/>
                      <w:ind w:left="20"/>
                      <w:rPr>
                        <w:sz w:val="15"/>
                      </w:rPr>
                    </w:pP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813"/>
    <w:rsid w:val="00024F65"/>
    <w:rsid w:val="00043D1C"/>
    <w:rsid w:val="00094E90"/>
    <w:rsid w:val="000F44FD"/>
    <w:rsid w:val="00105B4B"/>
    <w:rsid w:val="00135D9D"/>
    <w:rsid w:val="0018071E"/>
    <w:rsid w:val="001816F2"/>
    <w:rsid w:val="001A2F86"/>
    <w:rsid w:val="00216B29"/>
    <w:rsid w:val="002421F5"/>
    <w:rsid w:val="002944E0"/>
    <w:rsid w:val="002953CC"/>
    <w:rsid w:val="00313819"/>
    <w:rsid w:val="00317270"/>
    <w:rsid w:val="003C3120"/>
    <w:rsid w:val="004441F8"/>
    <w:rsid w:val="004A7C85"/>
    <w:rsid w:val="004B5E29"/>
    <w:rsid w:val="004D336A"/>
    <w:rsid w:val="004D54FD"/>
    <w:rsid w:val="005A7731"/>
    <w:rsid w:val="005C795D"/>
    <w:rsid w:val="005F048D"/>
    <w:rsid w:val="0060150F"/>
    <w:rsid w:val="00636CAE"/>
    <w:rsid w:val="006F3F38"/>
    <w:rsid w:val="00790A39"/>
    <w:rsid w:val="00830C6E"/>
    <w:rsid w:val="00901CEA"/>
    <w:rsid w:val="009234F2"/>
    <w:rsid w:val="00997C56"/>
    <w:rsid w:val="009C0454"/>
    <w:rsid w:val="009C408A"/>
    <w:rsid w:val="009E1DB8"/>
    <w:rsid w:val="00A063E3"/>
    <w:rsid w:val="00A13410"/>
    <w:rsid w:val="00A62A4B"/>
    <w:rsid w:val="00A73FF7"/>
    <w:rsid w:val="00AB0371"/>
    <w:rsid w:val="00AD520A"/>
    <w:rsid w:val="00AF4206"/>
    <w:rsid w:val="00B00E42"/>
    <w:rsid w:val="00BC278A"/>
    <w:rsid w:val="00BF6A5C"/>
    <w:rsid w:val="00C15B47"/>
    <w:rsid w:val="00C2437A"/>
    <w:rsid w:val="00C743F5"/>
    <w:rsid w:val="00CE510D"/>
    <w:rsid w:val="00CE59AE"/>
    <w:rsid w:val="00D5399D"/>
    <w:rsid w:val="00D57EF7"/>
    <w:rsid w:val="00DB7D49"/>
    <w:rsid w:val="00E12FFF"/>
    <w:rsid w:val="00E47813"/>
    <w:rsid w:val="00E7220F"/>
    <w:rsid w:val="00EB6C33"/>
    <w:rsid w:val="00F25199"/>
    <w:rsid w:val="00F91907"/>
    <w:rsid w:val="00FB533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009E73"/>
  <w15:docId w15:val="{90E3CD99-700D-4EF9-9821-A0BB4C1C4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15B47"/>
    <w:rPr>
      <w:rFonts w:ascii="Myriad Pro Light" w:eastAsia="Myriad Pro Light" w:hAnsi="Myriad Pro Light" w:cs="Myriad Pro Light"/>
    </w:rPr>
  </w:style>
  <w:style w:type="paragraph" w:styleId="Kop1">
    <w:name w:val="heading 1"/>
    <w:basedOn w:val="Standaard"/>
    <w:link w:val="Kop1Char"/>
    <w:uiPriority w:val="9"/>
    <w:qFormat/>
    <w:pPr>
      <w:ind w:left="464"/>
      <w:outlineLvl w:val="0"/>
    </w:pPr>
    <w:rPr>
      <w:rFonts w:ascii="Myriad Pro" w:eastAsia="Myriad Pro" w:hAnsi="Myriad Pro" w:cs="Myriad Pro"/>
      <w:b/>
      <w:bCs/>
      <w:sz w:val="17"/>
      <w:szCs w:val="17"/>
    </w:rPr>
  </w:style>
  <w:style w:type="paragraph" w:styleId="Kop2">
    <w:name w:val="heading 2"/>
    <w:basedOn w:val="Standaard"/>
    <w:uiPriority w:val="9"/>
    <w:unhideWhenUsed/>
    <w:qFormat/>
    <w:pPr>
      <w:ind w:left="464"/>
      <w:outlineLvl w:val="1"/>
    </w:pPr>
    <w:rPr>
      <w:rFonts w:ascii="Myriad Pro" w:eastAsia="Myriad Pro" w:hAnsi="Myriad Pro" w:cs="Myriad Pro"/>
      <w:b/>
      <w:bCs/>
      <w:sz w:val="17"/>
      <w:szCs w:val="17"/>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14"/>
      <w:szCs w:val="14"/>
    </w:rPr>
  </w:style>
  <w:style w:type="paragraph" w:styleId="Titel">
    <w:name w:val="Title"/>
    <w:basedOn w:val="Standaard"/>
    <w:uiPriority w:val="10"/>
    <w:qFormat/>
    <w:pPr>
      <w:spacing w:before="36"/>
      <w:ind w:left="20"/>
    </w:pPr>
    <w:rPr>
      <w:rFonts w:ascii="Myriad Pro" w:eastAsia="Myriad Pro" w:hAnsi="Myriad Pro" w:cs="Myriad Pro"/>
      <w:b/>
      <w:bCs/>
      <w:sz w:val="36"/>
      <w:szCs w:val="36"/>
    </w:rPr>
  </w:style>
  <w:style w:type="paragraph" w:styleId="Lijstalinea">
    <w:name w:val="List Paragraph"/>
    <w:basedOn w:val="Standaard"/>
    <w:uiPriority w:val="1"/>
    <w:qFormat/>
  </w:style>
  <w:style w:type="paragraph" w:customStyle="1" w:styleId="TableParagraph">
    <w:name w:val="Table Paragraph"/>
    <w:basedOn w:val="Standaard"/>
    <w:uiPriority w:val="1"/>
    <w:qFormat/>
  </w:style>
  <w:style w:type="table" w:styleId="Tabelraster">
    <w:name w:val="Table Grid"/>
    <w:basedOn w:val="Standaardtabel"/>
    <w:uiPriority w:val="39"/>
    <w:rsid w:val="004D336A"/>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5C795D"/>
    <w:rPr>
      <w:rFonts w:ascii="Myriad Pro" w:eastAsia="Myriad Pro" w:hAnsi="Myriad Pro" w:cs="Myriad Pro"/>
      <w:b/>
      <w:bCs/>
      <w:sz w:val="17"/>
      <w:szCs w:val="17"/>
    </w:rPr>
  </w:style>
  <w:style w:type="paragraph" w:styleId="Koptekst">
    <w:name w:val="header"/>
    <w:basedOn w:val="Standaard"/>
    <w:link w:val="KoptekstChar"/>
    <w:uiPriority w:val="99"/>
    <w:unhideWhenUsed/>
    <w:rsid w:val="00F25199"/>
    <w:pPr>
      <w:tabs>
        <w:tab w:val="center" w:pos="4536"/>
        <w:tab w:val="right" w:pos="9072"/>
      </w:tabs>
    </w:pPr>
  </w:style>
  <w:style w:type="character" w:customStyle="1" w:styleId="KoptekstChar">
    <w:name w:val="Koptekst Char"/>
    <w:basedOn w:val="Standaardalinea-lettertype"/>
    <w:link w:val="Koptekst"/>
    <w:uiPriority w:val="99"/>
    <w:rsid w:val="00F25199"/>
    <w:rPr>
      <w:rFonts w:ascii="Myriad Pro Light" w:eastAsia="Myriad Pro Light" w:hAnsi="Myriad Pro Light" w:cs="Myriad Pro Light"/>
    </w:rPr>
  </w:style>
  <w:style w:type="paragraph" w:styleId="Voettekst">
    <w:name w:val="footer"/>
    <w:basedOn w:val="Standaard"/>
    <w:link w:val="VoettekstChar"/>
    <w:uiPriority w:val="99"/>
    <w:unhideWhenUsed/>
    <w:rsid w:val="00F25199"/>
    <w:pPr>
      <w:tabs>
        <w:tab w:val="center" w:pos="4536"/>
        <w:tab w:val="right" w:pos="9072"/>
      </w:tabs>
    </w:pPr>
  </w:style>
  <w:style w:type="character" w:customStyle="1" w:styleId="VoettekstChar">
    <w:name w:val="Voettekst Char"/>
    <w:basedOn w:val="Standaardalinea-lettertype"/>
    <w:link w:val="Voettekst"/>
    <w:uiPriority w:val="99"/>
    <w:rsid w:val="00F25199"/>
    <w:rPr>
      <w:rFonts w:ascii="Myriad Pro Light" w:eastAsia="Myriad Pro Light" w:hAnsi="Myriad Pro Light" w:cs="Myriad Pro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mailto:info@vandemoortel.be" TargetMode="External"/><Relationship Id="rId1" Type="http://schemas.openxmlformats.org/officeDocument/2006/relationships/hyperlink" Target="mailto:info@vandemoortel.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2</Pages>
  <Words>240</Words>
  <Characters>1323</Characters>
  <Application>Microsoft Office Word</Application>
  <DocSecurity>0</DocSecurity>
  <Lines>11</Lines>
  <Paragraphs>3</Paragraphs>
  <ScaleCrop>false</ScaleCrop>
  <Company/>
  <LinksUpToDate>false</LinksUpToDate>
  <CharactersWithSpaces>1560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Vande Moortel</dc:title>
  <dc:creator>www.tales.be</dc:creator>
  <cp:lastModifiedBy>Gianni Declercq</cp:lastModifiedBy>
  <cp:revision>31</cp:revision>
  <dcterms:created xsi:type="dcterms:W3CDTF">2021-10-25T08:12:00Z</dcterms:created>
  <dcterms:modified xsi:type="dcterms:W3CDTF">2022-12-05T09:24:00Z</dcterms:modified>
</cp:coreProperties>
</file>