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onbezande, authentiek kolen gebrande baksteen met frog en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zalmroze tot in de massa en sterk genuanceerd van terracotta tot donkerpaars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De gevelsteen is een vormbaksteen met frog en heeft een lichte structuur. Hij is vrij van kalk en andere insluitsels en vertoont minstens één strek en één kop welke vrij zijn van scheuren of andere aspecten die nadelig zijn voor het globaal uitzicht van het metselwerk.  Dit volledig natuurlijk product is gemaakt uit alluviale klei uit het Kwartair, afkomstig uit de Scheldevallei. De steen wordt in een onbezande mal gevormd door het inbrengen van een klomp klei en is gebakken op minstens 1150 °C .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*216x102x64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58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65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0,65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N10 Brick O</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