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TEXTUUR, TYPE &amp; KLEUR</w:t>
      </w:r>
    </w:p>
    <w:p w:rsidR="00E47813" w:rsidP="00901CEA" w:rsidRDefault="00094E90" w14:paraId="2ECC4485" w14:textId="1F14E6AC">
      <w:pPr>
        <w:spacing w:before="5" w:line="264" w:lineRule="auto"/>
        <w:ind w:left="464" w:right="602"/>
        <w:rPr>
          <w:sz w:val="16"/>
        </w:rPr>
      </w:pPr>
      <w:r>
        <w:rPr>
          <w:noProof/>
          <w:color w:val="111111"/>
          <w:sz w:val="16"/>
        </w:rPr>
        <w:t>Het decoratief metselwerk (binnen- en/of buitenparement) wordt opgetrokken in een bezande steen met een licht getrommeld uitzicht met witte cementsluier.De kleur is grijswit met enkele gelige accenten.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GRONDSTOF &amp; PRODUCTIE &amp; UITZICHT</w:t>
      </w:r>
    </w:p>
    <w:p w:rsidR="00E47813" w:rsidP="00901CEA" w:rsidRDefault="00094E90" w14:paraId="63F168BE" w14:textId="0991ECCE">
      <w:pPr>
        <w:spacing w:before="5" w:line="264" w:lineRule="auto"/>
        <w:ind w:left="464" w:right="463"/>
        <w:rPr>
          <w:sz w:val="16"/>
        </w:rPr>
      </w:pPr>
      <w:r>
        <w:rPr>
          <w:noProof/>
          <w:color w:val="111111"/>
          <w:sz w:val="16"/>
        </w:rPr>
        <w:t>Dit volledig natuurlijk product is gemaakt uit alluviale klei uit het Kwartair, afkomstig uit de Scheldevallei. De steen wordt in een mal gevormd door het inbrengen van een klomp klei en is gebakken op minstens 1150° C en nadien getrommeld bewerkt met en cementsluier.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stenen worden geleverd onder CE-merk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de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*226x75x53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65</w:t>
            </w:r>
          </w:p>
        </w:tc>
        <w:tc>
          <w:p>
            <w:r>
              <w:rPr>
                <w:sz w:val="14"/>
                <w:rFonts w:ascii="Myriad Pro Light"/>
                <w:tcPr>
                  <w:vAlign w:val="center"/>
                </w:tcPr>
              </w:rPr>
              <w:t/>
            </w:r>
          </w:p>
        </w:tc>
      </w:tr>
      <w:tr>
        <w:tc>
          <w:p>
            <w:r>
              <w:rPr>
                <w:sz w:val="14"/>
                <w:rFonts w:ascii="Myriad Pro Light"/>
                <w:tcPr>
                  <w:vAlign w:val="center"/>
                </w:tcPr>
              </w:rPr>
              <w:t>Maattolerantie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Maatspreiding  </w:t>
            </w:r>
          </w:p>
        </w:tc>
        <w:tc>
          <w:p>
            <w:r>
              <w:rPr>
                <w:sz w:val="14"/>
                <w:rFonts w:ascii="Myriad Pro Light"/>
                <w:tcPr>
                  <w:vAlign w:val="center"/>
                </w:tcPr>
              </w:rPr>
              <w:t>Rm (12/6/4) </w:t>
            </w:r>
          </w:p>
        </w:tc>
        <w:tc>
          <w:p>
            <w:r>
              <w:rPr>
                <w:sz w:val="14"/>
                <w:rFonts w:ascii="Myriad Pro Light"/>
                <w:tcPr>
                  <w:vAlign w:val="center"/>
                </w:tcPr>
              </w:rPr>
              <w:t/>
            </w:r>
          </w:p>
        </w:tc>
      </w:tr>
      <w:tr>
        <w:tc>
          <w:p>
            <w:r>
              <w:rPr>
                <w:sz w:val="14"/>
                <w:rFonts w:ascii="Myriad Pro Light"/>
                <w:tcPr>
                  <w:vAlign w:val="center"/>
                </w:tcPr>
              </w:rPr>
              <w:t>Bruto volumieke massa</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Gemiddelde genormaliseerde druksterkte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Wateropslorping ( 24 uur )</w:t>
            </w:r>
          </w:p>
        </w:tc>
        <w:tc>
          <w:p>
            <w:r>
              <w:rPr>
                <w:sz w:val="14"/>
                <w:rFonts w:ascii="Myriad Pro Light"/>
                <w:tcPr>
                  <w:vAlign w:val="center"/>
                </w:tcPr>
              </w:rPr>
              <w:t>&lt; 16%</w:t>
            </w:r>
          </w:p>
        </w:tc>
        <w:tc>
          <w:p>
            <w:r>
              <w:rPr>
                <w:sz w:val="14"/>
                <w:rFonts w:ascii="Myriad Pro Light"/>
                <w:tcPr>
                  <w:vAlign w:val="center"/>
                </w:tcPr>
              </w:rPr>
              <w:t/>
            </w:r>
          </w:p>
        </w:tc>
      </w:tr>
      <w:tr>
        <w:tc>
          <w:p>
            <w:r>
              <w:rPr>
                <w:sz w:val="14"/>
                <w:rFonts w:ascii="Myriad Pro Light"/>
                <w:tcPr>
                  <w:vAlign w:val="center"/>
                </w:tcPr>
              </w:rPr>
              <w:t>Initiële wateropslorping ( 1 minuut )</w:t>
            </w:r>
          </w:p>
        </w:tc>
        <w:tc>
          <w:p>
            <w:r>
              <w:rPr>
                <w:sz w:val="14"/>
                <w:rFonts w:ascii="Myriad Pro Light"/>
                <w:tcPr>
                  <w:vAlign w:val="center"/>
                </w:tcPr>
              </w:rPr>
              <w:t>&lt; 4 kg/(m² . min ) IW3</w:t>
            </w:r>
          </w:p>
        </w:tc>
        <w:tc>
          <w:p>
            <w:r>
              <w:rPr>
                <w:sz w:val="14"/>
                <w:rFonts w:ascii="Myriad Pro Light"/>
                <w:tcPr>
                  <w:vAlign w:val="center"/>
                </w:tcPr>
              </w:rPr>
              <w:t/>
            </w:r>
          </w:p>
        </w:tc>
      </w:tr>
      <w:tr>
        <w:tc>
          <w:p>
            <w:r>
              <w:rPr>
                <w:sz w:val="14"/>
                <w:rFonts w:ascii="Myriad Pro Light"/>
                <w:tcPr>
                  <w:vAlign w:val="center"/>
                </w:tcPr>
              </w:rPr>
              <w:t>Waterdampdoorlatendheid</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Thermische eigenschappen (λ10, droog, 90/90)</w:t>
            </w:r>
          </w:p>
        </w:tc>
        <w:tc>
          <w:p>
            <w:r>
              <w:rPr>
                <w:sz w:val="14"/>
                <w:rFonts w:ascii="Myriad Pro Light"/>
                <w:tcPr>
                  <w:vAlign w:val="center"/>
                </w:tcPr>
              </w:rPr>
              <w:t>0,54 W/mK  (tabel 1 EN1745)</w:t>
            </w:r>
          </w:p>
        </w:tc>
        <w:tc>
          <w:p>
            <w:r>
              <w:rPr>
                <w:sz w:val="14"/>
                <w:rFonts w:ascii="Myriad Pro Light"/>
                <w:tcPr>
                  <w:vAlign w:val="center"/>
                </w:tcPr>
              </w:rPr>
              <w:t/>
            </w:r>
          </w:p>
        </w:tc>
      </w:tr>
      <w:tr>
        <w:tc>
          <w:p>
            <w:r>
              <w:rPr>
                <w:sz w:val="14"/>
                <w:rFonts w:ascii="Myriad Pro Light"/>
                <w:tcPr>
                  <w:vAlign w:val="center"/>
                </w:tcPr>
              </w:rPr>
              <w:t>Duurzaamheid (vorst/dooi/weerstand)</w:t>
            </w:r>
          </w:p>
        </w:tc>
        <w:tc>
          <w:p>
            <w:r>
              <w:rPr>
                <w:sz w:val="14"/>
                <w:rFonts w:ascii="Myriad Pro Light"/>
                <w:tcPr>
                  <w:vAlign w:val="center"/>
                </w:tcPr>
              </w:rPr>
              <w:t>F2 </w:t>
            </w:r>
          </w:p>
        </w:tc>
        <w:tc>
          <w:p>
            <w:r>
              <w:rPr>
                <w:sz w:val="14"/>
                <w:rFonts w:ascii="Myriad Pro Light"/>
                <w:tcPr>
                  <w:vAlign w:val="center"/>
                </w:tcPr>
              </w:rPr>
              <w:t/>
            </w:r>
          </w:p>
        </w:tc>
      </w:tr>
      <w:tr>
        <w:tc>
          <w:p>
            <w:r>
              <w:rPr>
                <w:sz w:val="14"/>
                <w:rFonts w:ascii="Myriad Pro Light"/>
                <w:tcPr>
                  <w:vAlign w:val="center"/>
                </w:tcPr>
              </w:rPr>
              <w:t> Actief oplosbare zouten</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Brandreactie</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Hechtsterkte (volgens EN998-2:2003 bijlage C)</w:t>
            </w:r>
          </w:p>
        </w:tc>
        <w:tc>
          <w:p>
            <w:r>
              <w:rPr>
                <w:sz w:val="14"/>
                <w:rFonts w:ascii="Myriad Pro Light"/>
                <w:tcPr>
                  <w:vAlign w:val="center"/>
                </w:tcPr>
              </w:rPr>
              <w:t>NPD (geen prestatie-eisen vastgelegd)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aanvullende eigenschappen volgens de BRL 52230 voor Nederland</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 NL BSB certificaat:</w:t>
            </w:r>
          </w:p>
        </w:tc>
        <w:tc>
          <w:p>
            <w:r>
              <w:rPr>
                <w:sz w:val="14"/>
                <w:rFonts w:ascii="Myriad Pro Light"/>
                <w:tcPr>
                  <w:vAlign w:val="center"/>
                </w:tcPr>
              </w:rPr>
              <w:t>certificaat IKB 1494 </w:t>
            </w:r>
          </w:p>
        </w:tc>
      </w:tr>
    </w:tbl>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VERWERKINGSRICHTLIJNEN</w:t>
      </w:r>
    </w:p>
    <w:p w:rsidR="005C795D" w:rsidP="005C795D" w:rsidRDefault="005C795D" w14:paraId="34B27BA9" w14:textId="13CF925E">
      <w:pPr>
        <w:spacing w:before="5" w:line="264" w:lineRule="auto"/>
        <w:ind w:left="464" w:right="602"/>
        <w:rPr>
          <w:sz w:val="16"/>
        </w:rPr>
      </w:pPr>
      <w:r>
        <w:rPr>
          <w:noProof/>
          <w:sz w:val="16"/>
        </w:rPr>
        <w:t>De bakstenen worden bij de verwerking gemengd uit 5 verschillende pakken. De stenen worden toren per toren afgestapeld. Het bepalen van  de juiste mortelsamenstelling gebeurt in overleg met de mortelleverancier. Vers metselwerk dient steeds afgeschermd te worden.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*Afmetingen kunnen variëren in functie van de producties. Voor de meest actuele versie zie www.vandemoortel.be.  Dit document is niet bindend en vernietigt alle voorgaande publicaties. De fabrikant behoudt zich het recht om het productengamma en haar karakteristieken te wijzigen. De gebruiker dient er zich steeds van te vergewissen te beschikken over de meest recente beschrijvingstekst.</w:t>
        <w:br/>
        <w:t>&lt;br&gt; &lt;br&gt;</w:t>
        <w:br/>
        <w:t>Bij een steekproef van 100 stenen zullen ten minste 90 stenen één onbeschadigde kop en één onbeschadigde strek vertonen. Het aantal stenen met fouten mag de 5% niet overschrijden. Worden als fout beschouwd; de aanwezigheid van insluitsels die door zwelling aanleiding kunnen geven tot een afschilfering in het oppervlak  van de steen, scheuren met breedte &gt;of= 0,2 mm die aangrijpen op ten minste 2 ribben. Beschadigingen en fouten dienen steeds voor de verwerking gemeld te worden.</w:t>
        <w:br/>
        <w:t>&lt;br&gt; &lt;br&gt;</w:t>
        <w:br/>
        <w:t>Onze gevelstenen zijn ontwikkeld en geproduceerd voor zichtbaar metselwerk zonder bijkomende afwerking.</w:t>
        <w:br/>
        <w:t>Indien toch wordt gekozen voor een aanvullende behandeling, zoals schilderen, kaleien, chipperen, hydrofoberen of gelijkaardige toepassingen, gebeurt dit op risico van de verwerker en/of opdrachtgever.</w:t>
        <w:br/>
        <w:t>Voorafgaand aan elke dergelijke behandeling dient steeds een proef op het werk of op een representatief staal te worden uitgevoerd, teneinde de geschiktheid en het esthetisch resultaat van de toepassing te beoordelen.</w:t>
        <w:br/>
        <w:t>Eventuele nadelige gevolgen, waaronder (maar niet beperkt tot) kleurafwijkingen, hechtingsproblemen, esthetische gebreken, schade of latere klachten die voortvloeien uit deze aanvullende behandelingen, vallen buiten de productspecificaties en garantievoorwaarden van Steenbakkerij Vande Moortel en kunnen derhalve niet op ons worden verhaald.</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Old White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19-06-2026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GEVELSTENEN</w:t>
                          </w:r>
                        </w:p>
                        <w:p w:rsidR="00E47813" w:rsidP="00F25199" w:rsidRDefault="00F25199" w14:paraId="5307D23C" w14:textId="65506BBA">
                          <w:pPr>
                            <w:spacing w:before="9"/>
                            <w:ind w:left="340"/>
                            <w:rPr>
                              <w:sz w:val="18"/>
                            </w:rPr>
                          </w:pPr>
                          <w:r>
                            <w:rPr>
                              <w:noProof/>
                              <w:color w:val="FFFFFF"/>
                              <w:sz w:val="18"/>
                            </w:rPr>
                            <w:t>CATEGORIE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