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Camargue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 met groene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bezande en onbezande mallen gevormd tot een volle massa, geperst uit klei van alluviale afkomst uit een gebied gelegen in het Scheldebekken en gebakken in een tunneloven op een temperatuur van ongeveer 1180°C. De kleiklinkers hebben op de smalle zijde een mix van bezande en onbezande oppervlaktestructuren.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Camargue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