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Camargue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Grijs - Geel met groene accenten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bezande en onbezande mallen gevormd tot een volle massa, geperst uit klei van alluviale afkomst uit een gebied gelegen in het Scheldebekken en gebakken in een tunneloven op een temperatuur van ongeveer 1180°C. De kleiklinkers hebben op de smalle zijde een mix van bezande en onbezande oppervlaktestructuren.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br/>
        <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Camargue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