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Vande Moortel Mahonie kleiklinkers, voegvulling, straatlaag, fundering en eventuele onderfundering) heeft een oppervlaktedoorlatendheid &gt; 5,4*10-5 m/s.</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Rood - bruin.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De kleiklinkers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Vande Moortel H2O Clay Paving Sand. Dit voegzand heeft een waterdoorlatendheid  doorlatendheid &gt; 5,4*10-5 m/s. De filterstabiliteit van dit zand is afgestemd op de straatlaag van de Vande Moortel H2O Bedding Course.</w:t>
        <w:br/>
        <w:t>Het voegzand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Vande Moortel H2O Clay Paving Sand over de gehele oppervlakte worden verspreid en meermaals worden ingeveegd. Herhaal de procedure tot de kleiklinkers niet meer kunnen verschuiven en de voeg volledig is gevuld. Pas daarna is de verharding klaar voor in gebruikname.</w:t>
        <w:br/>
        <w:t/>
      </w:r>
      <w:r w:rsidR="00461C91">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670B082E">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MATERIALEN</w:t>
      </w:r>
      <w:r w:rsidR="002F4419">
        <w:rPr>
          <w:color w:val="111111"/>
        </w:rPr>
        <w:br/>
      </w:r>
    </w:p>
    <w:p w:rsidR="00420024" w:rsidP="008742C3" w:rsidRDefault="00420024" w14:paraId="39DB7440" w14:textId="5F7FF1FA">
      <w:pPr>
        <w:pStyle w:val="Kop1"/>
        <w:keepLines/>
        <w:widowControl/>
      </w:pPr>
      <w:r>
        <w:rPr>
          <w:noProof/>
          <w:color w:val="111111"/>
        </w:rPr>
        <w:t>Voegvulling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een natuurlijk zuiver breekzand, afkomstig van het breekproces van natuurgesteente. De natuurlijke vorm is hoekig en scherp met nagenoeg geen fijne deeltjes kleiner dan 0,063 mm (NBN EN 933-1)  en een korreldikte tot 2 mm. De kleur is donkergrijs tot antraciet.</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Verpakking en verbruik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25 kg</w:t>
            </w:r>
          </w:p>
        </w:tc>
      </w:tr>
      <w:tr>
        <w:tc>
          <w:p>
            <w:r>
              <w:rPr>
                <w:sz w:val="14"/>
                <w:rFonts w:ascii="Myriad Pro Light"/>
                <w:tcPr>
                  <w:vAlign w:val="center"/>
                </w:tcPr>
              </w:rPr>
              <w:t>Verbruik</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 / DF            </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Straatlaag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Voor de straatlaag wordt Vande Moortel H2O Bedding Course geadviseerd. Dit breekzand heeft een fractie 2/4 en de nodige kwaliteit voor een goede duurzame waterdoorlatendheid. Dit houdt in dat de Los Angeles-coëfficiënt (LA – weerstand tegen verbrijzeling) niet groter mag zijn dan 20, en de micro-Devalcoëfficiënt (MDE – weerstand tegen afslijten) niet groter dan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Verpakking en verbruik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40 kg</w:t>
            </w:r>
          </w:p>
        </w:tc>
      </w:tr>
      <w:tr>
        <w:tc>
          <w:p>
            <w:r>
              <w:rPr>
                <w:sz w:val="14"/>
                <w:rFonts w:ascii="Myriad Pro Light"/>
                <w:tcPr>
                  <w:vAlign w:val="center"/>
                </w:tcPr>
              </w:rPr>
              <w:t>Verbruik (dikte 3 cm na verdichting)</w:t>
            </w:r>
          </w:p>
        </w:tc>
        <w:tc>
          <w:p>
            <w:r>
              <w:rPr>
                <w:sz w:val="14"/>
                <w:rFonts w:ascii="Myriad Pro Light"/>
                <w:tcPr>
                  <w:vAlign w:val="center"/>
                </w:tcPr>
              </w:rPr>
              <w:t>Ca.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Waterdoorlatende steenslagfundering</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Voor zones met een aanzienlijk aantal passages van zwaar verkeer is een drainerend schraal betonfundering het meest geschikt. Voor alle andere toepassingen kan een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Extra bij gebruik van drainerend schraal 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te voorkomen.</w:t>
        <w:br/>
        <w:t>In Vlaanderen: volgens SB250 versie 4.1.a, hoofdstuk 5-4.10</w:t>
        <w:br/>
        <w:t>In Brussel: volgens TB2015, hoofdstuk E.4.5</w:t>
        <w:br/>
        <w:t>In Wallonië: volgens Qualiroutes 20 juli 2021, hoofdstuk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Waterdoorlatende steenslagonderfundering</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Geotextiel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ONDERHOUD</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Waterdoorlatende bestratingen met kleiklinkers zijn onderhoudsarm. Reiniging kan gebeuren met hogedrukreiniger. Het vrijgekomen vervuilde voegmateriaal wordt verdwijderd van de bestrating. </w:t>
        <w:br/>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Mahonie waterpasserende kleiklinkers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05-12-2025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